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62D" w:rsidRPr="00E7140A" w:rsidRDefault="005201B5" w:rsidP="00E7140A">
      <w:pPr>
        <w:spacing w:line="256" w:lineRule="auto"/>
        <w:jc w:val="center"/>
        <w:rPr>
          <w:rFonts w:ascii="Times New Roman" w:eastAsia="Calibri" w:hAnsi="Times New Roman" w:cs="Times New Roman"/>
          <w:b/>
          <w:sz w:val="36"/>
          <w:szCs w:val="36"/>
          <w:lang w:val="fr-FR" w:eastAsia="fr-FR"/>
        </w:rPr>
      </w:pPr>
      <w:bookmarkStart w:id="0" w:name="_GoBack"/>
      <w:bookmarkEnd w:id="0"/>
      <w:r w:rsidRPr="00E7140A">
        <w:rPr>
          <w:rFonts w:ascii="Times New Roman" w:eastAsia="Calibri" w:hAnsi="Times New Roman" w:cs="Times New Roman"/>
          <w:b/>
          <w:sz w:val="36"/>
          <w:szCs w:val="36"/>
          <w:lang w:val="fr-FR" w:eastAsia="fr-FR"/>
        </w:rPr>
        <w:t xml:space="preserve">Dual purpose crops </w:t>
      </w:r>
      <w:r w:rsidR="00E7140A">
        <w:rPr>
          <w:rFonts w:ascii="Times New Roman" w:eastAsia="Calibri" w:hAnsi="Times New Roman" w:cs="Times New Roman"/>
          <w:b/>
          <w:sz w:val="36"/>
          <w:szCs w:val="36"/>
          <w:lang w:val="fr-FR" w:eastAsia="fr-FR"/>
        </w:rPr>
        <w:t>for human food and animal feed.</w:t>
      </w:r>
    </w:p>
    <w:p w:rsidR="00D3524A" w:rsidRPr="00EE7267" w:rsidRDefault="00E4662D" w:rsidP="00F507D0">
      <w:pPr>
        <w:spacing w:line="256" w:lineRule="auto"/>
        <w:jc w:val="center"/>
        <w:rPr>
          <w:rFonts w:ascii="Times New Roman" w:eastAsia="Calibri" w:hAnsi="Times New Roman" w:cs="Times New Roman"/>
          <w:b/>
          <w:sz w:val="24"/>
          <w:szCs w:val="24"/>
          <w:lang w:val="fr-FR" w:eastAsia="fr-FR"/>
        </w:rPr>
      </w:pPr>
      <w:r w:rsidRPr="00EE7267">
        <w:rPr>
          <w:rFonts w:ascii="Times New Roman" w:eastAsia="Calibri" w:hAnsi="Times New Roman" w:cs="Times New Roman"/>
          <w:b/>
          <w:sz w:val="24"/>
          <w:szCs w:val="24"/>
          <w:lang w:val="fr-FR" w:eastAsia="fr-FR"/>
        </w:rPr>
        <w:t xml:space="preserve">Comparative analysis of improved and local varieties of Sorghum </w:t>
      </w:r>
      <w:r w:rsidR="00312CA6" w:rsidRPr="00EE7267">
        <w:rPr>
          <w:rFonts w:ascii="Times New Roman" w:eastAsia="Calibri" w:hAnsi="Times New Roman" w:cs="Times New Roman"/>
          <w:b/>
          <w:sz w:val="24"/>
          <w:szCs w:val="24"/>
          <w:lang w:val="fr-FR" w:eastAsia="fr-FR"/>
        </w:rPr>
        <w:t xml:space="preserve">and </w:t>
      </w:r>
      <w:r w:rsidR="00F507D0" w:rsidRPr="00EE7267">
        <w:rPr>
          <w:rFonts w:ascii="Times New Roman" w:eastAsia="Calibri" w:hAnsi="Times New Roman" w:cs="Times New Roman"/>
          <w:b/>
          <w:sz w:val="24"/>
          <w:szCs w:val="24"/>
          <w:lang w:val="fr-FR" w:eastAsia="fr-FR"/>
        </w:rPr>
        <w:t>cowpea under farmer conditions.</w:t>
      </w:r>
    </w:p>
    <w:p w:rsidR="00D3524A" w:rsidRPr="00F507D0" w:rsidRDefault="00D3524A" w:rsidP="00F551E7">
      <w:pPr>
        <w:pStyle w:val="Heading2"/>
        <w:jc w:val="center"/>
        <w:rPr>
          <w:rFonts w:ascii="Times New Roman" w:eastAsia="Calibri" w:hAnsi="Times New Roman" w:cs="Times New Roman"/>
          <w:b/>
          <w:color w:val="auto"/>
        </w:rPr>
      </w:pPr>
      <w:r w:rsidRPr="00F507D0">
        <w:rPr>
          <w:rFonts w:ascii="Times New Roman" w:eastAsia="Calibri" w:hAnsi="Times New Roman" w:cs="Times New Roman"/>
          <w:b/>
          <w:color w:val="auto"/>
        </w:rPr>
        <w:t>Abstract</w:t>
      </w:r>
    </w:p>
    <w:p w:rsidR="00A8475D" w:rsidRPr="00B91B56" w:rsidRDefault="00B91B56" w:rsidP="00A8475D">
      <w:pPr>
        <w:pStyle w:val="HTMLPreformatted"/>
        <w:shd w:val="clear" w:color="auto" w:fill="FFFFFF"/>
        <w:rPr>
          <w:rFonts w:ascii="Times New Roman" w:eastAsia="Calibri" w:hAnsi="Times New Roman" w:cs="Times New Roman"/>
          <w:sz w:val="24"/>
          <w:szCs w:val="24"/>
        </w:rPr>
      </w:pPr>
      <w:r w:rsidRPr="006133AF">
        <w:rPr>
          <w:rFonts w:ascii="Times New Roman" w:eastAsia="Calibri" w:hAnsi="Times New Roman" w:cs="Times New Roman"/>
          <w:sz w:val="24"/>
          <w:szCs w:val="24"/>
        </w:rPr>
        <w:t>P</w:t>
      </w:r>
      <w:r w:rsidR="00571998" w:rsidRPr="00B91B56">
        <w:rPr>
          <w:rFonts w:ascii="Times New Roman" w:eastAsia="Calibri" w:hAnsi="Times New Roman" w:cs="Times New Roman"/>
          <w:sz w:val="24"/>
          <w:szCs w:val="24"/>
        </w:rPr>
        <w:t>articipatory farmer trial</w:t>
      </w:r>
      <w:r>
        <w:rPr>
          <w:rFonts w:ascii="Times New Roman" w:eastAsia="Calibri" w:hAnsi="Times New Roman" w:cs="Times New Roman"/>
          <w:sz w:val="24"/>
          <w:szCs w:val="24"/>
        </w:rPr>
        <w:t xml:space="preserve">s were conducted </w:t>
      </w:r>
      <w:r w:rsidR="00571998" w:rsidRPr="00B91B56">
        <w:rPr>
          <w:rFonts w:ascii="Times New Roman" w:eastAsia="Calibri" w:hAnsi="Times New Roman" w:cs="Times New Roman"/>
          <w:sz w:val="24"/>
          <w:szCs w:val="24"/>
        </w:rPr>
        <w:t xml:space="preserve"> with an objective to test the performance for grain and fodder yield of local and improved varieties of sorghum and cowpea under farmer conditions using farmer techniques to evaluate </w:t>
      </w:r>
      <w:r w:rsidR="006A1954">
        <w:rPr>
          <w:rFonts w:ascii="Times New Roman" w:eastAsia="Calibri" w:hAnsi="Times New Roman" w:cs="Times New Roman"/>
          <w:sz w:val="24"/>
          <w:szCs w:val="24"/>
        </w:rPr>
        <w:t xml:space="preserve">the </w:t>
      </w:r>
      <w:r w:rsidR="00571998" w:rsidRPr="00B91B56">
        <w:rPr>
          <w:rFonts w:ascii="Times New Roman" w:eastAsia="Calibri" w:hAnsi="Times New Roman" w:cs="Times New Roman"/>
          <w:sz w:val="24"/>
          <w:szCs w:val="24"/>
        </w:rPr>
        <w:t>fodder quality along with mine</w:t>
      </w:r>
      <w:r w:rsidR="006A1954">
        <w:rPr>
          <w:rFonts w:ascii="Times New Roman" w:eastAsia="Calibri" w:hAnsi="Times New Roman" w:cs="Times New Roman"/>
          <w:sz w:val="24"/>
          <w:szCs w:val="24"/>
        </w:rPr>
        <w:t xml:space="preserve">ral contents in the grains </w:t>
      </w:r>
      <w:r w:rsidR="00571998" w:rsidRPr="00B91B56">
        <w:rPr>
          <w:rFonts w:ascii="Times New Roman" w:eastAsia="Calibri" w:hAnsi="Times New Roman" w:cs="Times New Roman"/>
          <w:sz w:val="24"/>
          <w:szCs w:val="24"/>
        </w:rPr>
        <w:t xml:space="preserve"> to address the issues in dry season feeding. </w:t>
      </w:r>
      <w:r w:rsidR="00874ADF" w:rsidRPr="00B91B56">
        <w:rPr>
          <w:rFonts w:ascii="Times New Roman" w:eastAsia="Calibri" w:hAnsi="Times New Roman" w:cs="Times New Roman"/>
          <w:sz w:val="24"/>
          <w:szCs w:val="24"/>
        </w:rPr>
        <w:t>The treatments</w:t>
      </w:r>
      <w:r w:rsidR="00816182" w:rsidRPr="00B91B56">
        <w:rPr>
          <w:rFonts w:ascii="Times New Roman" w:eastAsia="Calibri" w:hAnsi="Times New Roman" w:cs="Times New Roman"/>
          <w:sz w:val="24"/>
          <w:szCs w:val="24"/>
        </w:rPr>
        <w:t>(T)</w:t>
      </w:r>
      <w:r w:rsidR="00874ADF" w:rsidRPr="00B91B56">
        <w:rPr>
          <w:rFonts w:ascii="Times New Roman" w:eastAsia="Calibri" w:hAnsi="Times New Roman" w:cs="Times New Roman"/>
          <w:sz w:val="24"/>
          <w:szCs w:val="24"/>
        </w:rPr>
        <w:t xml:space="preserve"> were:</w:t>
      </w:r>
      <w:r w:rsidR="006A1954">
        <w:rPr>
          <w:rFonts w:ascii="Times New Roman" w:eastAsia="Calibri" w:hAnsi="Times New Roman" w:cs="Times New Roman"/>
          <w:sz w:val="24"/>
          <w:szCs w:val="24"/>
        </w:rPr>
        <w:t xml:space="preserve"> T1 : farmer preferred </w:t>
      </w:r>
      <w:r w:rsidR="00816182" w:rsidRPr="00B91B56">
        <w:rPr>
          <w:rFonts w:ascii="Times New Roman" w:eastAsia="Calibri" w:hAnsi="Times New Roman" w:cs="Times New Roman"/>
          <w:sz w:val="24"/>
          <w:szCs w:val="24"/>
        </w:rPr>
        <w:t>local variety of sor</w:t>
      </w:r>
      <w:r w:rsidR="006A1954">
        <w:rPr>
          <w:rFonts w:ascii="Times New Roman" w:eastAsia="Calibri" w:hAnsi="Times New Roman" w:cs="Times New Roman"/>
          <w:sz w:val="24"/>
          <w:szCs w:val="24"/>
        </w:rPr>
        <w:t>ghum ; T2 : Improved dual purpo</w:t>
      </w:r>
      <w:r w:rsidR="00816182" w:rsidRPr="00B91B56">
        <w:rPr>
          <w:rFonts w:ascii="Times New Roman" w:eastAsia="Calibri" w:hAnsi="Times New Roman" w:cs="Times New Roman"/>
          <w:sz w:val="24"/>
          <w:szCs w:val="24"/>
        </w:rPr>
        <w:t>se sorghum ; T3 : Farmer preferred local variety of cowpea and T4 : Improved  variety of cowpea. Random  block design w</w:t>
      </w:r>
      <w:r w:rsidR="00377DBE">
        <w:rPr>
          <w:rFonts w:ascii="Times New Roman" w:eastAsia="Calibri" w:hAnsi="Times New Roman" w:cs="Times New Roman"/>
          <w:sz w:val="24"/>
          <w:szCs w:val="24"/>
        </w:rPr>
        <w:t>as used</w:t>
      </w:r>
      <w:r w:rsidR="00F650D2" w:rsidRPr="00B91B56">
        <w:rPr>
          <w:rFonts w:ascii="Times New Roman" w:eastAsia="Calibri" w:hAnsi="Times New Roman" w:cs="Times New Roman"/>
          <w:sz w:val="24"/>
          <w:szCs w:val="24"/>
        </w:rPr>
        <w:t xml:space="preserve">. </w:t>
      </w:r>
      <w:r w:rsidR="006A1954">
        <w:rPr>
          <w:rFonts w:ascii="Times New Roman" w:eastAsia="Calibri" w:hAnsi="Times New Roman" w:cs="Times New Roman"/>
          <w:sz w:val="24"/>
          <w:szCs w:val="24"/>
        </w:rPr>
        <w:t xml:space="preserve"> Data on n</w:t>
      </w:r>
      <w:r w:rsidR="00F650D2" w:rsidRPr="00B91B56">
        <w:rPr>
          <w:rFonts w:ascii="Times New Roman" w:eastAsia="Calibri" w:hAnsi="Times New Roman" w:cs="Times New Roman"/>
          <w:sz w:val="24"/>
          <w:szCs w:val="24"/>
        </w:rPr>
        <w:t>on</w:t>
      </w:r>
      <w:r w:rsidR="00816182" w:rsidRPr="00B91B56">
        <w:rPr>
          <w:rFonts w:ascii="Times New Roman" w:eastAsia="Calibri" w:hAnsi="Times New Roman" w:cs="Times New Roman"/>
          <w:sz w:val="24"/>
          <w:szCs w:val="24"/>
        </w:rPr>
        <w:t xml:space="preserve"> destructive and destructive</w:t>
      </w:r>
      <w:r w:rsidR="006A1954">
        <w:rPr>
          <w:rFonts w:ascii="Times New Roman" w:eastAsia="Calibri" w:hAnsi="Times New Roman" w:cs="Times New Roman"/>
          <w:sz w:val="24"/>
          <w:szCs w:val="24"/>
        </w:rPr>
        <w:t xml:space="preserve"> agronomic </w:t>
      </w:r>
      <w:r w:rsidR="00816182" w:rsidRPr="00B91B56">
        <w:rPr>
          <w:rFonts w:ascii="Times New Roman" w:eastAsia="Calibri" w:hAnsi="Times New Roman" w:cs="Times New Roman"/>
          <w:sz w:val="24"/>
          <w:szCs w:val="24"/>
        </w:rPr>
        <w:t xml:space="preserve"> observations  were colle</w:t>
      </w:r>
      <w:r w:rsidR="006A1954">
        <w:rPr>
          <w:rFonts w:ascii="Times New Roman" w:eastAsia="Calibri" w:hAnsi="Times New Roman" w:cs="Times New Roman"/>
          <w:sz w:val="24"/>
          <w:szCs w:val="24"/>
        </w:rPr>
        <w:t xml:space="preserve">cted on crop performance. Further, a </w:t>
      </w:r>
      <w:r w:rsidR="006133AF">
        <w:rPr>
          <w:rFonts w:ascii="Times New Roman" w:eastAsia="Calibri" w:hAnsi="Times New Roman" w:cs="Times New Roman"/>
          <w:sz w:val="24"/>
          <w:szCs w:val="24"/>
        </w:rPr>
        <w:t xml:space="preserve">total of 26 </w:t>
      </w:r>
      <w:r w:rsidR="006A1954">
        <w:rPr>
          <w:rFonts w:ascii="Times New Roman" w:eastAsia="Calibri" w:hAnsi="Times New Roman" w:cs="Times New Roman"/>
          <w:sz w:val="24"/>
          <w:szCs w:val="24"/>
        </w:rPr>
        <w:t>grain samples were collected o</w:t>
      </w:r>
      <w:r w:rsidR="006133AF">
        <w:rPr>
          <w:rFonts w:ascii="Times New Roman" w:eastAsia="Calibri" w:hAnsi="Times New Roman" w:cs="Times New Roman"/>
          <w:sz w:val="24"/>
          <w:szCs w:val="24"/>
        </w:rPr>
        <w:t>f sorghum</w:t>
      </w:r>
      <w:r w:rsidR="006A1954">
        <w:rPr>
          <w:rFonts w:ascii="Times New Roman" w:eastAsia="Calibri" w:hAnsi="Times New Roman" w:cs="Times New Roman"/>
          <w:sz w:val="24"/>
          <w:szCs w:val="24"/>
        </w:rPr>
        <w:t xml:space="preserve"> </w:t>
      </w:r>
      <w:r w:rsidR="006A1954" w:rsidRPr="00B91B56">
        <w:rPr>
          <w:rFonts w:ascii="Times New Roman" w:eastAsia="Calibri" w:hAnsi="Times New Roman" w:cs="Times New Roman"/>
          <w:sz w:val="24"/>
          <w:szCs w:val="24"/>
        </w:rPr>
        <w:t>for X- Ray Fluorescence analyzer (XRF) for non- destructive method for analysing mineral nutrient contents from grain</w:t>
      </w:r>
      <w:r w:rsidR="00A8475D">
        <w:rPr>
          <w:rFonts w:ascii="Times New Roman" w:eastAsia="Calibri" w:hAnsi="Times New Roman" w:cs="Times New Roman"/>
          <w:sz w:val="24"/>
          <w:szCs w:val="24"/>
        </w:rPr>
        <w:t xml:space="preserve">, for Zinc and Iron content in </w:t>
      </w:r>
      <w:r w:rsidR="006A1954" w:rsidRPr="00B91B56">
        <w:rPr>
          <w:rFonts w:ascii="Times New Roman" w:eastAsia="Calibri" w:hAnsi="Times New Roman" w:cs="Times New Roman"/>
          <w:sz w:val="24"/>
          <w:szCs w:val="24"/>
        </w:rPr>
        <w:t>sorghum grains</w:t>
      </w:r>
      <w:r w:rsidR="00A8475D">
        <w:rPr>
          <w:rFonts w:ascii="Times New Roman" w:eastAsia="Calibri" w:hAnsi="Times New Roman" w:cs="Times New Roman"/>
          <w:sz w:val="24"/>
          <w:szCs w:val="24"/>
        </w:rPr>
        <w:t xml:space="preserve"> at ICRISAT l</w:t>
      </w:r>
      <w:r w:rsidR="006A1954">
        <w:rPr>
          <w:rFonts w:ascii="Times New Roman" w:eastAsia="Calibri" w:hAnsi="Times New Roman" w:cs="Times New Roman"/>
          <w:sz w:val="24"/>
          <w:szCs w:val="24"/>
        </w:rPr>
        <w:t xml:space="preserve">aboratory. </w:t>
      </w:r>
      <w:r w:rsidR="00A8475D">
        <w:rPr>
          <w:rFonts w:ascii="Times New Roman" w:eastAsia="Calibri" w:hAnsi="Times New Roman" w:cs="Times New Roman"/>
          <w:sz w:val="24"/>
          <w:szCs w:val="24"/>
        </w:rPr>
        <w:t xml:space="preserve">In addition </w:t>
      </w:r>
      <w:r w:rsidR="00816182" w:rsidRPr="00B91B56">
        <w:rPr>
          <w:rFonts w:ascii="Times New Roman" w:eastAsia="Calibri" w:hAnsi="Times New Roman" w:cs="Times New Roman"/>
          <w:sz w:val="24"/>
          <w:szCs w:val="24"/>
        </w:rPr>
        <w:t xml:space="preserve"> </w:t>
      </w:r>
      <w:r w:rsidR="006133AF">
        <w:rPr>
          <w:rFonts w:ascii="Times New Roman" w:eastAsia="Calibri" w:hAnsi="Times New Roman" w:cs="Times New Roman"/>
          <w:sz w:val="24"/>
          <w:szCs w:val="24"/>
        </w:rPr>
        <w:t>72 crop samples in duplicate</w:t>
      </w:r>
      <w:r w:rsidR="006A1954">
        <w:rPr>
          <w:rFonts w:ascii="Times New Roman" w:eastAsia="Calibri" w:hAnsi="Times New Roman" w:cs="Times New Roman"/>
          <w:sz w:val="24"/>
          <w:szCs w:val="24"/>
        </w:rPr>
        <w:t xml:space="preserve"> of sorghum and cowpea </w:t>
      </w:r>
      <w:r w:rsidR="006133AF">
        <w:rPr>
          <w:rFonts w:ascii="Times New Roman" w:eastAsia="Calibri" w:hAnsi="Times New Roman" w:cs="Times New Roman"/>
          <w:sz w:val="24"/>
          <w:szCs w:val="24"/>
        </w:rPr>
        <w:t xml:space="preserve">were analysed for fodder quality  with </w:t>
      </w:r>
      <w:r w:rsidR="00816182" w:rsidRPr="00B91B56">
        <w:rPr>
          <w:rFonts w:ascii="Times New Roman" w:eastAsia="Calibri" w:hAnsi="Times New Roman" w:cs="Times New Roman"/>
          <w:sz w:val="24"/>
          <w:szCs w:val="24"/>
        </w:rPr>
        <w:t>wet lab ana</w:t>
      </w:r>
      <w:r w:rsidR="006133AF">
        <w:rPr>
          <w:rFonts w:ascii="Times New Roman" w:eastAsia="Calibri" w:hAnsi="Times New Roman" w:cs="Times New Roman"/>
          <w:sz w:val="24"/>
          <w:szCs w:val="24"/>
        </w:rPr>
        <w:t>lysis on proximate principles in</w:t>
      </w:r>
      <w:r w:rsidR="00816182" w:rsidRPr="00B91B56">
        <w:rPr>
          <w:rFonts w:ascii="Times New Roman" w:eastAsia="Calibri" w:hAnsi="Times New Roman" w:cs="Times New Roman"/>
          <w:sz w:val="24"/>
          <w:szCs w:val="24"/>
        </w:rPr>
        <w:t xml:space="preserve"> IER Sotuba, where</w:t>
      </w:r>
      <w:r w:rsidR="000111C8">
        <w:rPr>
          <w:rFonts w:ascii="Times New Roman" w:eastAsia="Calibri" w:hAnsi="Times New Roman" w:cs="Times New Roman"/>
          <w:sz w:val="24"/>
          <w:szCs w:val="24"/>
        </w:rPr>
        <w:t xml:space="preserve"> also</w:t>
      </w:r>
      <w:r w:rsidR="00816182" w:rsidRPr="00B91B56">
        <w:rPr>
          <w:rFonts w:ascii="Times New Roman" w:eastAsia="Calibri" w:hAnsi="Times New Roman" w:cs="Times New Roman"/>
          <w:sz w:val="24"/>
          <w:szCs w:val="24"/>
        </w:rPr>
        <w:t xml:space="preserve"> the samples were processed for</w:t>
      </w:r>
      <w:r w:rsidR="00F650D2" w:rsidRPr="00B91B56">
        <w:rPr>
          <w:rFonts w:ascii="Times New Roman" w:eastAsia="Calibri" w:hAnsi="Times New Roman" w:cs="Times New Roman"/>
          <w:sz w:val="24"/>
          <w:szCs w:val="24"/>
        </w:rPr>
        <w:t xml:space="preserve"> analysis at </w:t>
      </w:r>
      <w:r w:rsidR="00816182" w:rsidRPr="00B91B56">
        <w:rPr>
          <w:rFonts w:ascii="Times New Roman" w:eastAsia="Calibri" w:hAnsi="Times New Roman" w:cs="Times New Roman"/>
          <w:sz w:val="24"/>
          <w:szCs w:val="24"/>
        </w:rPr>
        <w:t xml:space="preserve"> ILRI</w:t>
      </w:r>
      <w:r w:rsidR="00A8475D">
        <w:rPr>
          <w:rFonts w:ascii="Times New Roman" w:eastAsia="Calibri" w:hAnsi="Times New Roman" w:cs="Times New Roman"/>
          <w:sz w:val="24"/>
          <w:szCs w:val="24"/>
        </w:rPr>
        <w:t xml:space="preserve"> l</w:t>
      </w:r>
      <w:r w:rsidR="00F650D2" w:rsidRPr="00B91B56">
        <w:rPr>
          <w:rFonts w:ascii="Times New Roman" w:eastAsia="Calibri" w:hAnsi="Times New Roman" w:cs="Times New Roman"/>
          <w:sz w:val="24"/>
          <w:szCs w:val="24"/>
        </w:rPr>
        <w:t xml:space="preserve">aboratory </w:t>
      </w:r>
      <w:r w:rsidR="006133AF">
        <w:rPr>
          <w:rFonts w:ascii="Times New Roman" w:eastAsia="Calibri" w:hAnsi="Times New Roman" w:cs="Times New Roman"/>
          <w:sz w:val="24"/>
          <w:szCs w:val="24"/>
        </w:rPr>
        <w:t xml:space="preserve"> for fodder quality analysis using </w:t>
      </w:r>
      <w:r w:rsidR="00816182" w:rsidRPr="00B91B56">
        <w:rPr>
          <w:rFonts w:ascii="Times New Roman" w:eastAsia="Calibri" w:hAnsi="Times New Roman" w:cs="Times New Roman"/>
          <w:sz w:val="24"/>
          <w:szCs w:val="24"/>
        </w:rPr>
        <w:t xml:space="preserve"> Near Infrared Spectroscopy</w:t>
      </w:r>
      <w:r w:rsidR="006A1954">
        <w:rPr>
          <w:rFonts w:ascii="Times New Roman" w:eastAsia="Calibri" w:hAnsi="Times New Roman" w:cs="Times New Roman"/>
          <w:sz w:val="24"/>
          <w:szCs w:val="24"/>
        </w:rPr>
        <w:t>(NIRS)</w:t>
      </w:r>
      <w:r w:rsidR="00816182" w:rsidRPr="00B91B56">
        <w:rPr>
          <w:rFonts w:ascii="Times New Roman" w:eastAsia="Calibri" w:hAnsi="Times New Roman" w:cs="Times New Roman"/>
          <w:sz w:val="24"/>
          <w:szCs w:val="24"/>
        </w:rPr>
        <w:t xml:space="preserve"> for nitrogen, neutral (NDF) and acid (ADF) detergent fiber, acid detergent lignin (ADL), in vitro organic matter digestibility (IVOMD) and metabolizable energy (ME) content.</w:t>
      </w:r>
      <w:r w:rsidR="00A8475D">
        <w:rPr>
          <w:rFonts w:ascii="Times New Roman" w:eastAsia="Calibri" w:hAnsi="Times New Roman" w:cs="Times New Roman"/>
          <w:sz w:val="24"/>
          <w:szCs w:val="24"/>
        </w:rPr>
        <w:t xml:space="preserve"> Collected d</w:t>
      </w:r>
      <w:r w:rsidR="00AC7B47" w:rsidRPr="00B91B56">
        <w:rPr>
          <w:rFonts w:ascii="Times New Roman" w:eastAsia="Calibri" w:hAnsi="Times New Roman" w:cs="Times New Roman"/>
          <w:sz w:val="24"/>
          <w:szCs w:val="24"/>
        </w:rPr>
        <w:t xml:space="preserve">ata was analysed using </w:t>
      </w:r>
      <w:r w:rsidR="00F650D2" w:rsidRPr="00B91B56">
        <w:rPr>
          <w:rFonts w:ascii="Times New Roman" w:eastAsia="Calibri" w:hAnsi="Times New Roman" w:cs="Times New Roman"/>
          <w:sz w:val="24"/>
          <w:szCs w:val="24"/>
        </w:rPr>
        <w:t xml:space="preserve">ANOVA. </w:t>
      </w:r>
      <w:r w:rsidR="00816182" w:rsidRPr="00B91B56">
        <w:rPr>
          <w:rFonts w:ascii="Times New Roman" w:eastAsia="Calibri" w:hAnsi="Times New Roman" w:cs="Times New Roman"/>
          <w:sz w:val="24"/>
          <w:szCs w:val="24"/>
        </w:rPr>
        <w:t>Results indicated that  farmers preferred local variety for sorghum was Gnodjonani</w:t>
      </w:r>
      <w:r w:rsidR="00F650D2" w:rsidRPr="00B91B56">
        <w:rPr>
          <w:rFonts w:ascii="Times New Roman" w:eastAsia="Calibri" w:hAnsi="Times New Roman" w:cs="Times New Roman"/>
          <w:sz w:val="24"/>
          <w:szCs w:val="24"/>
        </w:rPr>
        <w:t xml:space="preserve"> and introduced im</w:t>
      </w:r>
      <w:r w:rsidR="006133AF">
        <w:rPr>
          <w:rFonts w:ascii="Times New Roman" w:eastAsia="Calibri" w:hAnsi="Times New Roman" w:cs="Times New Roman"/>
          <w:sz w:val="24"/>
          <w:szCs w:val="24"/>
        </w:rPr>
        <w:t>p</w:t>
      </w:r>
      <w:r w:rsidR="00F650D2" w:rsidRPr="00B91B56">
        <w:rPr>
          <w:rFonts w:ascii="Times New Roman" w:eastAsia="Calibri" w:hAnsi="Times New Roman" w:cs="Times New Roman"/>
          <w:sz w:val="24"/>
          <w:szCs w:val="24"/>
        </w:rPr>
        <w:t>r</w:t>
      </w:r>
      <w:r w:rsidR="00816182" w:rsidRPr="00B91B56">
        <w:rPr>
          <w:rFonts w:ascii="Times New Roman" w:eastAsia="Calibri" w:hAnsi="Times New Roman" w:cs="Times New Roman"/>
          <w:sz w:val="24"/>
          <w:szCs w:val="24"/>
        </w:rPr>
        <w:t>oved dual purpose variety of sorghum was Fadda. In case of cowpea –farmer preferred cowpea variety was Kadochoni, while introduced improved variety was Dounanfana</w:t>
      </w:r>
      <w:r w:rsidR="00A8475D">
        <w:rPr>
          <w:rFonts w:ascii="Times New Roman" w:eastAsia="Calibri" w:hAnsi="Times New Roman" w:cs="Times New Roman"/>
          <w:sz w:val="24"/>
          <w:szCs w:val="24"/>
        </w:rPr>
        <w:t xml:space="preserve"> and these both were primarily grown for the fodder</w:t>
      </w:r>
      <w:r w:rsidR="00816182" w:rsidRPr="00B91B56">
        <w:rPr>
          <w:rFonts w:ascii="Times New Roman" w:eastAsia="Calibri" w:hAnsi="Times New Roman" w:cs="Times New Roman"/>
          <w:sz w:val="24"/>
          <w:szCs w:val="24"/>
        </w:rPr>
        <w:t xml:space="preserve">. </w:t>
      </w:r>
      <w:r w:rsidR="00F650D2" w:rsidRPr="00B91B56">
        <w:rPr>
          <w:rFonts w:ascii="Times New Roman" w:eastAsia="Calibri" w:hAnsi="Times New Roman" w:cs="Times New Roman"/>
          <w:sz w:val="24"/>
          <w:szCs w:val="24"/>
        </w:rPr>
        <w:t xml:space="preserve"> This introduction of improved varieties  has helped the farmers by  having more options of variety in their village </w:t>
      </w:r>
      <w:r w:rsidR="00A8475D">
        <w:rPr>
          <w:rFonts w:ascii="Times New Roman" w:eastAsia="Calibri" w:hAnsi="Times New Roman" w:cs="Times New Roman"/>
          <w:sz w:val="24"/>
          <w:szCs w:val="24"/>
        </w:rPr>
        <w:t xml:space="preserve">of </w:t>
      </w:r>
      <w:r w:rsidR="00F650D2" w:rsidRPr="00B91B56">
        <w:rPr>
          <w:rFonts w:ascii="Times New Roman" w:eastAsia="Calibri" w:hAnsi="Times New Roman" w:cs="Times New Roman"/>
          <w:sz w:val="24"/>
          <w:szCs w:val="24"/>
        </w:rPr>
        <w:t xml:space="preserve">crop germplasm.  </w:t>
      </w:r>
      <w:r w:rsidR="00816182" w:rsidRPr="00B91B56">
        <w:rPr>
          <w:rFonts w:ascii="Times New Roman" w:eastAsia="Calibri" w:hAnsi="Times New Roman" w:cs="Times New Roman"/>
          <w:sz w:val="24"/>
          <w:szCs w:val="24"/>
        </w:rPr>
        <w:t xml:space="preserve">Fadda had </w:t>
      </w:r>
      <w:r w:rsidR="00874ADF" w:rsidRPr="00B91B56">
        <w:rPr>
          <w:rFonts w:ascii="Times New Roman" w:eastAsia="Calibri" w:hAnsi="Times New Roman" w:cs="Times New Roman"/>
          <w:sz w:val="24"/>
          <w:szCs w:val="24"/>
        </w:rPr>
        <w:t xml:space="preserve"> </w:t>
      </w:r>
      <w:r w:rsidR="00A8475D" w:rsidRPr="00B91B56">
        <w:rPr>
          <w:rFonts w:ascii="Times New Roman" w:eastAsia="Calibri" w:hAnsi="Times New Roman" w:cs="Times New Roman"/>
          <w:sz w:val="24"/>
          <w:szCs w:val="24"/>
        </w:rPr>
        <w:t>significant</w:t>
      </w:r>
      <w:r w:rsidR="00A8475D">
        <w:rPr>
          <w:rFonts w:ascii="Times New Roman" w:eastAsia="Calibri" w:hAnsi="Times New Roman" w:cs="Times New Roman"/>
          <w:sz w:val="24"/>
          <w:szCs w:val="24"/>
        </w:rPr>
        <w:t xml:space="preserve"> (p&lt;0.05)</w:t>
      </w:r>
      <w:r w:rsidR="00874ADF" w:rsidRPr="00B91B56">
        <w:rPr>
          <w:rFonts w:ascii="Times New Roman" w:eastAsia="Calibri" w:hAnsi="Times New Roman" w:cs="Times New Roman"/>
          <w:sz w:val="24"/>
          <w:szCs w:val="24"/>
        </w:rPr>
        <w:t xml:space="preserve"> results in t</w:t>
      </w:r>
      <w:r w:rsidR="00A8475D">
        <w:rPr>
          <w:rFonts w:ascii="Times New Roman" w:eastAsia="Calibri" w:hAnsi="Times New Roman" w:cs="Times New Roman"/>
          <w:sz w:val="24"/>
          <w:szCs w:val="24"/>
        </w:rPr>
        <w:t xml:space="preserve">erms of parameters like days to </w:t>
      </w:r>
      <w:r w:rsidR="00874ADF" w:rsidRPr="00B91B56">
        <w:rPr>
          <w:rFonts w:ascii="Times New Roman" w:eastAsia="Calibri" w:hAnsi="Times New Roman" w:cs="Times New Roman"/>
          <w:sz w:val="24"/>
          <w:szCs w:val="24"/>
        </w:rPr>
        <w:t xml:space="preserve">maturity, </w:t>
      </w:r>
      <w:r w:rsidR="00A8475D">
        <w:rPr>
          <w:rFonts w:ascii="Times New Roman" w:eastAsia="Calibri" w:hAnsi="Times New Roman" w:cs="Times New Roman"/>
          <w:sz w:val="24"/>
          <w:szCs w:val="24"/>
        </w:rPr>
        <w:t xml:space="preserve">days to </w:t>
      </w:r>
      <w:r w:rsidR="00874ADF" w:rsidRPr="00B91B56">
        <w:rPr>
          <w:rFonts w:ascii="Times New Roman" w:eastAsia="Calibri" w:hAnsi="Times New Roman" w:cs="Times New Roman"/>
          <w:sz w:val="24"/>
          <w:szCs w:val="24"/>
        </w:rPr>
        <w:t>flo</w:t>
      </w:r>
      <w:r w:rsidR="00F650D2" w:rsidRPr="00B91B56">
        <w:rPr>
          <w:rFonts w:ascii="Times New Roman" w:eastAsia="Calibri" w:hAnsi="Times New Roman" w:cs="Times New Roman"/>
          <w:sz w:val="24"/>
          <w:szCs w:val="24"/>
        </w:rPr>
        <w:t>wering, and panicle weight</w:t>
      </w:r>
      <w:r w:rsidR="006133AF">
        <w:rPr>
          <w:rFonts w:ascii="Times New Roman" w:eastAsia="Calibri" w:hAnsi="Times New Roman" w:cs="Times New Roman"/>
          <w:sz w:val="24"/>
          <w:szCs w:val="24"/>
        </w:rPr>
        <w:t xml:space="preserve"> indicating it being an early variety with high grain yield and less fodder yield.</w:t>
      </w:r>
      <w:r w:rsidR="00874ADF" w:rsidRPr="00B91B56">
        <w:rPr>
          <w:rFonts w:ascii="Times New Roman" w:eastAsia="Calibri" w:hAnsi="Times New Roman" w:cs="Times New Roman"/>
          <w:sz w:val="24"/>
          <w:szCs w:val="24"/>
        </w:rPr>
        <w:t xml:space="preserve"> </w:t>
      </w:r>
      <w:r w:rsidR="00A8475D">
        <w:rPr>
          <w:rFonts w:ascii="Times New Roman" w:hAnsi="Times New Roman" w:cs="Times New Roman"/>
          <w:sz w:val="24"/>
          <w:szCs w:val="24"/>
        </w:rPr>
        <w:t>L</w:t>
      </w:r>
      <w:r w:rsidR="00A8475D" w:rsidRPr="00B91B56">
        <w:rPr>
          <w:rFonts w:ascii="Times New Roman" w:hAnsi="Times New Roman" w:cs="Times New Roman"/>
          <w:sz w:val="24"/>
          <w:szCs w:val="24"/>
        </w:rPr>
        <w:t>ocal sorghum Gnodjonani had significantly (p&lt;0.05) higher fodder yield and superior fodder quality traits than the improved dual purpose variety Fadda</w:t>
      </w:r>
      <w:r w:rsidR="00A8475D" w:rsidRPr="00B91B56">
        <w:rPr>
          <w:rFonts w:ascii="Times New Roman" w:eastAsia="Calibri" w:hAnsi="Times New Roman" w:cs="Times New Roman"/>
          <w:sz w:val="24"/>
          <w:szCs w:val="24"/>
        </w:rPr>
        <w:t xml:space="preserve"> </w:t>
      </w:r>
    </w:p>
    <w:p w:rsidR="00F551E7" w:rsidRDefault="00A8475D" w:rsidP="00F507D0">
      <w:pPr>
        <w:pStyle w:val="HTMLPreformatted"/>
        <w:shd w:val="clear" w:color="auto" w:fill="FFFFFF"/>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C</w:t>
      </w:r>
      <w:r w:rsidR="00F650D2" w:rsidRPr="00B91B56">
        <w:rPr>
          <w:rFonts w:ascii="Times New Roman" w:eastAsia="Calibri" w:hAnsi="Times New Roman" w:cs="Times New Roman"/>
          <w:sz w:val="24"/>
          <w:szCs w:val="24"/>
        </w:rPr>
        <w:t>owpea</w:t>
      </w:r>
      <w:proofErr w:type="spellEnd"/>
      <w:r w:rsidR="00F650D2" w:rsidRPr="00B91B56">
        <w:rPr>
          <w:rFonts w:ascii="Times New Roman" w:eastAsia="Calibri" w:hAnsi="Times New Roman" w:cs="Times New Roman"/>
          <w:sz w:val="24"/>
          <w:szCs w:val="24"/>
        </w:rPr>
        <w:t xml:space="preserve"> forage </w:t>
      </w:r>
      <w:proofErr w:type="spellStart"/>
      <w:r w:rsidR="00F650D2" w:rsidRPr="00B91B56">
        <w:rPr>
          <w:rFonts w:ascii="Times New Roman" w:eastAsia="Calibri" w:hAnsi="Times New Roman" w:cs="Times New Roman"/>
          <w:sz w:val="24"/>
          <w:szCs w:val="24"/>
        </w:rPr>
        <w:t>yields</w:t>
      </w:r>
      <w:proofErr w:type="spellEnd"/>
      <w:r w:rsidR="00F650D2" w:rsidRPr="00B91B56">
        <w:rPr>
          <w:rFonts w:ascii="Times New Roman" w:eastAsia="Calibri" w:hAnsi="Times New Roman" w:cs="Times New Roman"/>
          <w:sz w:val="24"/>
          <w:szCs w:val="24"/>
        </w:rPr>
        <w:t xml:space="preserve"> </w:t>
      </w:r>
      <w:proofErr w:type="spellStart"/>
      <w:r w:rsidR="00F650D2" w:rsidRPr="00B91B56">
        <w:rPr>
          <w:rFonts w:ascii="Times New Roman" w:eastAsia="Calibri" w:hAnsi="Times New Roman" w:cs="Times New Roman"/>
          <w:sz w:val="24"/>
          <w:szCs w:val="24"/>
        </w:rPr>
        <w:t>were</w:t>
      </w:r>
      <w:proofErr w:type="spellEnd"/>
      <w:r w:rsidR="00F650D2" w:rsidRPr="00B91B56">
        <w:rPr>
          <w:rFonts w:ascii="Times New Roman" w:eastAsia="Calibri" w:hAnsi="Times New Roman" w:cs="Times New Roman"/>
          <w:sz w:val="24"/>
          <w:szCs w:val="24"/>
        </w:rPr>
        <w:t xml:space="preserve"> more in village </w:t>
      </w:r>
      <w:r w:rsidR="00F507D0" w:rsidRPr="00B91B56">
        <w:rPr>
          <w:rFonts w:ascii="Times New Roman" w:eastAsia="Calibri" w:hAnsi="Times New Roman" w:cs="Times New Roman"/>
          <w:sz w:val="24"/>
          <w:szCs w:val="24"/>
        </w:rPr>
        <w:t>Dieba for</w:t>
      </w:r>
      <w:r w:rsidR="00F650D2" w:rsidRPr="00B91B56">
        <w:rPr>
          <w:rFonts w:ascii="Times New Roman" w:eastAsia="Calibri" w:hAnsi="Times New Roman" w:cs="Times New Roman"/>
          <w:sz w:val="24"/>
          <w:szCs w:val="24"/>
        </w:rPr>
        <w:t xml:space="preserve"> improved variety </w:t>
      </w:r>
      <w:r w:rsidR="00874ADF" w:rsidRPr="00B91B56">
        <w:rPr>
          <w:rFonts w:ascii="Times New Roman" w:eastAsia="Calibri" w:hAnsi="Times New Roman" w:cs="Times New Roman"/>
          <w:sz w:val="24"/>
          <w:szCs w:val="24"/>
        </w:rPr>
        <w:t xml:space="preserve"> Dounanfana</w:t>
      </w:r>
      <w:r w:rsidR="00F650D2" w:rsidRPr="00B91B56">
        <w:rPr>
          <w:rFonts w:ascii="Times New Roman" w:eastAsia="Calibri" w:hAnsi="Times New Roman" w:cs="Times New Roman"/>
          <w:sz w:val="24"/>
          <w:szCs w:val="24"/>
        </w:rPr>
        <w:t>(139 g/plot)  than local-</w:t>
      </w:r>
      <w:r w:rsidR="00874ADF" w:rsidRPr="00B91B56">
        <w:rPr>
          <w:rFonts w:ascii="Times New Roman" w:eastAsia="Calibri" w:hAnsi="Times New Roman" w:cs="Times New Roman"/>
          <w:sz w:val="24"/>
          <w:szCs w:val="24"/>
        </w:rPr>
        <w:t xml:space="preserve"> Kadochoni</w:t>
      </w:r>
      <w:r w:rsidR="00F650D2" w:rsidRPr="00B91B56">
        <w:rPr>
          <w:rFonts w:ascii="Times New Roman" w:eastAsia="Calibri" w:hAnsi="Times New Roman" w:cs="Times New Roman"/>
          <w:sz w:val="24"/>
          <w:szCs w:val="24"/>
        </w:rPr>
        <w:t>(105g/plot), similar was the case for village Flola but with lesser yields as compared with village Djeba (improved cowpea-97 g/plot) and  local cowpea- 90 g/plot  There</w:t>
      </w:r>
      <w:r w:rsidR="00F551E7">
        <w:rPr>
          <w:rFonts w:ascii="Times New Roman" w:eastAsia="Calibri" w:hAnsi="Times New Roman" w:cs="Times New Roman"/>
          <w:sz w:val="24"/>
          <w:szCs w:val="24"/>
        </w:rPr>
        <w:t xml:space="preserve"> were no siginficant results on</w:t>
      </w:r>
      <w:r w:rsidR="00F650D2" w:rsidRPr="00B91B56">
        <w:rPr>
          <w:rFonts w:ascii="Times New Roman" w:eastAsia="Calibri" w:hAnsi="Times New Roman" w:cs="Times New Roman"/>
          <w:sz w:val="24"/>
          <w:szCs w:val="24"/>
        </w:rPr>
        <w:t xml:space="preserve"> performance of  destructive and non destructive observations for  both cowpea varieties.</w:t>
      </w:r>
      <w:r w:rsidR="00F551E7">
        <w:rPr>
          <w:rFonts w:ascii="Times New Roman" w:eastAsia="Calibri" w:hAnsi="Times New Roman" w:cs="Times New Roman"/>
          <w:sz w:val="24"/>
          <w:szCs w:val="24"/>
        </w:rPr>
        <w:t xml:space="preserve"> </w:t>
      </w:r>
      <w:r w:rsidR="00F551E7" w:rsidRPr="00F507D0">
        <w:rPr>
          <w:rFonts w:ascii="Times New Roman" w:eastAsia="Calibri" w:hAnsi="Times New Roman" w:cs="Times New Roman"/>
          <w:sz w:val="24"/>
          <w:szCs w:val="24"/>
        </w:rPr>
        <w:t>Dounanfana had higher forage yields in both villages Dieba (139 g/m</w:t>
      </w:r>
      <w:r w:rsidR="00F551E7" w:rsidRPr="00F63F6B">
        <w:rPr>
          <w:rFonts w:ascii="Times New Roman" w:eastAsia="Calibri" w:hAnsi="Times New Roman" w:cs="Times New Roman"/>
          <w:sz w:val="24"/>
          <w:szCs w:val="24"/>
          <w:vertAlign w:val="superscript"/>
        </w:rPr>
        <w:t>2</w:t>
      </w:r>
      <w:r w:rsidR="00F551E7" w:rsidRPr="00F507D0">
        <w:rPr>
          <w:rFonts w:ascii="Times New Roman" w:eastAsia="Calibri" w:hAnsi="Times New Roman" w:cs="Times New Roman"/>
          <w:sz w:val="24"/>
          <w:szCs w:val="24"/>
        </w:rPr>
        <w:t>&gt;104.55g/m</w:t>
      </w:r>
      <w:r w:rsidR="00F551E7" w:rsidRPr="00F63F6B">
        <w:rPr>
          <w:rFonts w:ascii="Times New Roman" w:eastAsia="Calibri" w:hAnsi="Times New Roman" w:cs="Times New Roman"/>
          <w:sz w:val="24"/>
          <w:szCs w:val="24"/>
          <w:vertAlign w:val="superscript"/>
        </w:rPr>
        <w:t>2</w:t>
      </w:r>
      <w:r w:rsidR="00F551E7" w:rsidRPr="00F507D0">
        <w:rPr>
          <w:rFonts w:ascii="Times New Roman" w:eastAsia="Calibri" w:hAnsi="Times New Roman" w:cs="Times New Roman"/>
          <w:sz w:val="24"/>
          <w:szCs w:val="24"/>
        </w:rPr>
        <w:t>)and Flola (96.90g/m</w:t>
      </w:r>
      <w:r w:rsidR="00F551E7" w:rsidRPr="00F63F6B">
        <w:rPr>
          <w:rFonts w:ascii="Times New Roman" w:eastAsia="Calibri" w:hAnsi="Times New Roman" w:cs="Times New Roman"/>
          <w:sz w:val="24"/>
          <w:szCs w:val="24"/>
          <w:vertAlign w:val="superscript"/>
        </w:rPr>
        <w:t>2</w:t>
      </w:r>
      <w:r w:rsidR="00F551E7" w:rsidRPr="00F507D0">
        <w:rPr>
          <w:rFonts w:ascii="Times New Roman" w:eastAsia="Calibri" w:hAnsi="Times New Roman" w:cs="Times New Roman"/>
          <w:sz w:val="24"/>
          <w:szCs w:val="24"/>
        </w:rPr>
        <w:t xml:space="preserve"> &gt;89.59g/m</w:t>
      </w:r>
      <w:r w:rsidR="00F551E7" w:rsidRPr="00F63F6B">
        <w:rPr>
          <w:rFonts w:ascii="Times New Roman" w:eastAsia="Calibri" w:hAnsi="Times New Roman" w:cs="Times New Roman"/>
          <w:sz w:val="24"/>
          <w:szCs w:val="24"/>
          <w:vertAlign w:val="superscript"/>
        </w:rPr>
        <w:t>2</w:t>
      </w:r>
      <w:r w:rsidR="00F551E7" w:rsidRPr="00F507D0">
        <w:rPr>
          <w:rFonts w:ascii="Times New Roman" w:eastAsia="Calibri" w:hAnsi="Times New Roman" w:cs="Times New Roman"/>
          <w:sz w:val="24"/>
          <w:szCs w:val="24"/>
        </w:rPr>
        <w:t xml:space="preserve">). Kadochoni was early maturing (110&lt;128 days) than improved. Local cowpea variety in village Flola had significantly (p&lt;0.05) higher fodder quality traits (p&lt;0.05) for ME (9.08&gt;8.5) and IVOMD (62.8&gt;59.6) than improved cowpea. </w:t>
      </w:r>
      <w:r w:rsidR="00F551E7">
        <w:rPr>
          <w:rFonts w:ascii="Times New Roman" w:eastAsia="Calibri" w:hAnsi="Times New Roman" w:cs="Times New Roman"/>
          <w:sz w:val="24"/>
          <w:szCs w:val="24"/>
        </w:rPr>
        <w:t>In conclusion, in terms of human consumption, with no negative grain penalty farmers have the option to plant Fadda.</w:t>
      </w:r>
      <w:r w:rsidR="00F507D0">
        <w:rPr>
          <w:rFonts w:ascii="Times New Roman" w:eastAsia="Calibri" w:hAnsi="Times New Roman" w:cs="Times New Roman"/>
          <w:sz w:val="24"/>
          <w:szCs w:val="24"/>
        </w:rPr>
        <w:t xml:space="preserve"> </w:t>
      </w:r>
      <w:r w:rsidR="00F551E7" w:rsidRPr="00F507D0">
        <w:rPr>
          <w:rFonts w:ascii="Times New Roman" w:eastAsia="Calibri" w:hAnsi="Times New Roman" w:cs="Times New Roman"/>
          <w:sz w:val="24"/>
          <w:szCs w:val="24"/>
        </w:rPr>
        <w:t xml:space="preserve">Findings suggest more delving is required for dual purpose traits such as stover and haulm fodder quantity and quality into crop improvement. </w:t>
      </w:r>
    </w:p>
    <w:p w:rsidR="00A65A4D" w:rsidRDefault="00A65A4D" w:rsidP="00F507D0">
      <w:pPr>
        <w:pStyle w:val="HTMLPreformatted"/>
        <w:shd w:val="clear" w:color="auto" w:fill="FFFFFF"/>
        <w:rPr>
          <w:rFonts w:ascii="Times New Roman" w:eastAsia="Calibri" w:hAnsi="Times New Roman" w:cs="Times New Roman"/>
          <w:sz w:val="24"/>
          <w:szCs w:val="24"/>
        </w:rPr>
      </w:pPr>
    </w:p>
    <w:p w:rsidR="00A65A4D" w:rsidRDefault="00A65A4D" w:rsidP="00F507D0">
      <w:pPr>
        <w:pStyle w:val="HTMLPreformatted"/>
        <w:shd w:val="clear" w:color="auto" w:fill="FFFFFF"/>
        <w:rPr>
          <w:rFonts w:ascii="Times New Roman" w:eastAsia="Calibri" w:hAnsi="Times New Roman" w:cs="Times New Roman"/>
          <w:sz w:val="24"/>
          <w:szCs w:val="24"/>
        </w:rPr>
      </w:pPr>
    </w:p>
    <w:p w:rsidR="00A65A4D" w:rsidRPr="00F507D0" w:rsidRDefault="00A65A4D" w:rsidP="00F507D0">
      <w:pPr>
        <w:pStyle w:val="HTMLPreformatted"/>
        <w:shd w:val="clear" w:color="auto" w:fill="FFFFFF"/>
        <w:rPr>
          <w:rFonts w:ascii="Times New Roman" w:eastAsia="Calibri" w:hAnsi="Times New Roman" w:cs="Times New Roman"/>
          <w:sz w:val="24"/>
          <w:szCs w:val="24"/>
        </w:rPr>
      </w:pPr>
      <w:r w:rsidRPr="00A65A4D">
        <w:rPr>
          <w:rFonts w:ascii="Times New Roman" w:eastAsia="Calibri" w:hAnsi="Times New Roman" w:cs="Times New Roman"/>
          <w:b/>
          <w:sz w:val="24"/>
          <w:szCs w:val="24"/>
        </w:rPr>
        <w:t>Keywords</w:t>
      </w:r>
      <w:r>
        <w:rPr>
          <w:rFonts w:ascii="Times New Roman" w:eastAsia="Calibri" w:hAnsi="Times New Roman" w:cs="Times New Roman"/>
          <w:sz w:val="24"/>
          <w:szCs w:val="24"/>
        </w:rPr>
        <w:t> :</w:t>
      </w:r>
      <w:r w:rsidR="00E55CAB">
        <w:rPr>
          <w:rFonts w:ascii="Times New Roman" w:eastAsia="Calibri" w:hAnsi="Times New Roman" w:cs="Times New Roman"/>
          <w:sz w:val="24"/>
          <w:szCs w:val="24"/>
        </w:rPr>
        <w:t xml:space="preserve"> Dual purpose, f</w:t>
      </w:r>
      <w:r>
        <w:rPr>
          <w:rFonts w:ascii="Times New Roman" w:eastAsia="Calibri" w:hAnsi="Times New Roman" w:cs="Times New Roman"/>
          <w:sz w:val="24"/>
          <w:szCs w:val="24"/>
        </w:rPr>
        <w:t xml:space="preserve">odder quality, cowpea, </w:t>
      </w:r>
      <w:r w:rsidR="00E55CAB">
        <w:rPr>
          <w:rFonts w:ascii="Times New Roman" w:eastAsia="Calibri" w:hAnsi="Times New Roman" w:cs="Times New Roman"/>
          <w:sz w:val="24"/>
          <w:szCs w:val="24"/>
        </w:rPr>
        <w:t>sorghum and farmer participatory trial</w:t>
      </w:r>
    </w:p>
    <w:p w:rsidR="00D3524A" w:rsidRDefault="00B91B56" w:rsidP="00F507D0">
      <w:pPr>
        <w:pStyle w:val="HTMLPreformatted"/>
        <w:shd w:val="clear" w:color="auto" w:fill="FFFFFF"/>
        <w:rPr>
          <w:rFonts w:ascii="Times New Roman" w:eastAsia="Calibri" w:hAnsi="Times New Roman" w:cs="Times New Roman"/>
          <w:sz w:val="24"/>
          <w:szCs w:val="24"/>
        </w:rPr>
      </w:pPr>
      <w:r w:rsidRPr="00B91B56">
        <w:rPr>
          <w:rFonts w:ascii="Times New Roman" w:eastAsia="Calibri" w:hAnsi="Times New Roman" w:cs="Times New Roman"/>
          <w:sz w:val="24"/>
          <w:szCs w:val="24"/>
        </w:rPr>
        <w:t xml:space="preserve"> </w:t>
      </w:r>
    </w:p>
    <w:p w:rsidR="00E7140A" w:rsidRDefault="00E7140A" w:rsidP="00F507D0">
      <w:pPr>
        <w:spacing w:line="256" w:lineRule="auto"/>
        <w:jc w:val="both"/>
        <w:rPr>
          <w:rFonts w:ascii="Times New Roman" w:eastAsia="Calibri" w:hAnsi="Times New Roman" w:cs="Times New Roman"/>
          <w:b/>
          <w:sz w:val="24"/>
          <w:szCs w:val="24"/>
        </w:rPr>
      </w:pPr>
    </w:p>
    <w:p w:rsidR="00F507D0" w:rsidRDefault="00F507D0" w:rsidP="00F507D0">
      <w:pPr>
        <w:spacing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Introduction:</w:t>
      </w:r>
    </w:p>
    <w:p w:rsidR="00AD64E0" w:rsidRPr="00F507D0" w:rsidRDefault="00831DEC" w:rsidP="00F507D0">
      <w:pPr>
        <w:spacing w:line="256" w:lineRule="auto"/>
        <w:jc w:val="both"/>
        <w:rPr>
          <w:rFonts w:ascii="Times New Roman" w:eastAsia="Calibri" w:hAnsi="Times New Roman" w:cs="Times New Roman"/>
          <w:b/>
          <w:sz w:val="24"/>
          <w:szCs w:val="24"/>
        </w:rPr>
      </w:pPr>
      <w:r w:rsidRPr="00A8475D">
        <w:rPr>
          <w:rFonts w:ascii="Times New Roman" w:eastAsia="Calibri" w:hAnsi="Times New Roman" w:cs="Times New Roman"/>
          <w:sz w:val="24"/>
          <w:szCs w:val="24"/>
        </w:rPr>
        <w:t xml:space="preserve">Cereal and legumes are highly desirable quality livestock feeds but are currently greatly underutilized </w:t>
      </w:r>
      <w:r w:rsidR="00C972E0" w:rsidRPr="00A8475D">
        <w:rPr>
          <w:rFonts w:ascii="Times New Roman" w:eastAsia="Calibri" w:hAnsi="Times New Roman" w:cs="Times New Roman"/>
          <w:sz w:val="24"/>
          <w:szCs w:val="24"/>
        </w:rPr>
        <w:t xml:space="preserve">and often poorly managed. </w:t>
      </w:r>
      <w:r w:rsidR="00816182" w:rsidRPr="00A8475D">
        <w:rPr>
          <w:rFonts w:ascii="Times New Roman" w:eastAsia="Calibri" w:hAnsi="Times New Roman" w:cs="Times New Roman"/>
          <w:sz w:val="24"/>
          <w:szCs w:val="24"/>
        </w:rPr>
        <w:t xml:space="preserve">Often in case of dry arid lands, availability of feeds and fodder is limited. Feed variability is an issue and crop-residues are found in plenty and </w:t>
      </w:r>
      <w:r w:rsidR="009035AA" w:rsidRPr="00A8475D">
        <w:rPr>
          <w:rFonts w:ascii="Times New Roman" w:eastAsia="Calibri" w:hAnsi="Times New Roman" w:cs="Times New Roman"/>
          <w:sz w:val="24"/>
          <w:szCs w:val="24"/>
        </w:rPr>
        <w:t>yet mis- managed leads</w:t>
      </w:r>
      <w:r w:rsidR="00816182" w:rsidRPr="00A8475D">
        <w:rPr>
          <w:rFonts w:ascii="Times New Roman" w:eastAsia="Calibri" w:hAnsi="Times New Roman" w:cs="Times New Roman"/>
          <w:sz w:val="24"/>
          <w:szCs w:val="24"/>
        </w:rPr>
        <w:t xml:space="preserve"> to increase pressure on biomass. Quality, quantity and seasonality of the feeds poses important constraint in livestock feeding. </w:t>
      </w:r>
      <w:r w:rsidRPr="00A8475D">
        <w:rPr>
          <w:rFonts w:ascii="Times New Roman" w:eastAsia="Calibri" w:hAnsi="Times New Roman" w:cs="Times New Roman"/>
          <w:sz w:val="24"/>
          <w:szCs w:val="24"/>
        </w:rPr>
        <w:t>Concurrently small scale crop-livestock farmers are finding difficulties in providing through enough high quality forage for their animals. This scenario provides an exciting opportunity for greater emphasis on dual purpose crops to meet the future challen</w:t>
      </w:r>
      <w:r w:rsidR="00816182" w:rsidRPr="00A8475D">
        <w:rPr>
          <w:rFonts w:ascii="Times New Roman" w:eastAsia="Calibri" w:hAnsi="Times New Roman" w:cs="Times New Roman"/>
          <w:sz w:val="24"/>
          <w:szCs w:val="24"/>
        </w:rPr>
        <w:t xml:space="preserve">ges of increasing productivity. </w:t>
      </w:r>
      <w:r w:rsidR="00C972E0" w:rsidRPr="00A8475D">
        <w:rPr>
          <w:rFonts w:ascii="Times New Roman" w:eastAsia="Calibri" w:hAnsi="Times New Roman" w:cs="Times New Roman"/>
          <w:sz w:val="24"/>
          <w:szCs w:val="24"/>
        </w:rPr>
        <w:t>There is no doubt that in future food and feed production will have to be met through increased productivity per unit area. For example d</w:t>
      </w:r>
      <w:r w:rsidR="00816182" w:rsidRPr="00A8475D">
        <w:rPr>
          <w:rFonts w:ascii="Times New Roman" w:eastAsia="Calibri" w:hAnsi="Times New Roman" w:cs="Times New Roman"/>
          <w:sz w:val="24"/>
          <w:szCs w:val="24"/>
        </w:rPr>
        <w:t>ual</w:t>
      </w:r>
      <w:r w:rsidRPr="00A8475D">
        <w:rPr>
          <w:rFonts w:ascii="Times New Roman" w:eastAsia="Calibri" w:hAnsi="Times New Roman" w:cs="Times New Roman"/>
          <w:sz w:val="24"/>
          <w:szCs w:val="24"/>
        </w:rPr>
        <w:t xml:space="preserve"> purpose crops can provide grain for human consumption and residues for livestock nutrition from the same land area with similar amount of inputs including water.</w:t>
      </w:r>
      <w:r w:rsidR="00816182" w:rsidRPr="00A8475D">
        <w:rPr>
          <w:rFonts w:ascii="Times New Roman" w:eastAsia="Calibri" w:hAnsi="Times New Roman" w:cs="Times New Roman"/>
          <w:sz w:val="24"/>
          <w:szCs w:val="24"/>
        </w:rPr>
        <w:t xml:space="preserve"> As with rapid urbanization and growing population </w:t>
      </w:r>
      <w:r w:rsidR="009035AA" w:rsidRPr="00A8475D">
        <w:rPr>
          <w:rFonts w:ascii="Times New Roman" w:eastAsia="Calibri" w:hAnsi="Times New Roman" w:cs="Times New Roman"/>
          <w:sz w:val="24"/>
          <w:szCs w:val="24"/>
        </w:rPr>
        <w:t xml:space="preserve">decreasing farm sizes, mostly </w:t>
      </w:r>
      <w:r w:rsidR="00816182" w:rsidRPr="00A8475D">
        <w:rPr>
          <w:rFonts w:ascii="Times New Roman" w:eastAsia="Calibri" w:hAnsi="Times New Roman" w:cs="Times New Roman"/>
          <w:sz w:val="24"/>
          <w:szCs w:val="24"/>
        </w:rPr>
        <w:t xml:space="preserve">farmers prioritize to cultivate their farm lands for staple food production than for cultivating livestock feeds </w:t>
      </w:r>
      <w:r w:rsidR="00C972E0" w:rsidRPr="00A8475D">
        <w:rPr>
          <w:rFonts w:ascii="Times New Roman" w:eastAsia="Calibri" w:hAnsi="Times New Roman" w:cs="Times New Roman"/>
          <w:sz w:val="24"/>
          <w:szCs w:val="24"/>
        </w:rPr>
        <w:t>and forages</w:t>
      </w:r>
      <w:r w:rsidR="00816182" w:rsidRPr="00A8475D">
        <w:rPr>
          <w:rFonts w:ascii="Times New Roman" w:eastAsia="Calibri" w:hAnsi="Times New Roman" w:cs="Times New Roman"/>
          <w:sz w:val="24"/>
          <w:szCs w:val="24"/>
        </w:rPr>
        <w:t>, it is clear that the croplands must provide the feed reso</w:t>
      </w:r>
      <w:r w:rsidR="00C972E0" w:rsidRPr="00A8475D">
        <w:rPr>
          <w:rFonts w:ascii="Times New Roman" w:eastAsia="Calibri" w:hAnsi="Times New Roman" w:cs="Times New Roman"/>
          <w:sz w:val="24"/>
          <w:szCs w:val="24"/>
        </w:rPr>
        <w:t xml:space="preserve">urces, therefore for increased population </w:t>
      </w:r>
      <w:r w:rsidR="00816182" w:rsidRPr="00A8475D">
        <w:rPr>
          <w:rFonts w:ascii="Times New Roman" w:eastAsia="Calibri" w:hAnsi="Times New Roman" w:cs="Times New Roman"/>
          <w:sz w:val="24"/>
          <w:szCs w:val="24"/>
        </w:rPr>
        <w:t xml:space="preserve">dual purpose </w:t>
      </w:r>
      <w:r w:rsidR="00C972E0" w:rsidRPr="00A8475D">
        <w:rPr>
          <w:rFonts w:ascii="Times New Roman" w:eastAsia="Calibri" w:hAnsi="Times New Roman" w:cs="Times New Roman"/>
          <w:sz w:val="24"/>
          <w:szCs w:val="24"/>
        </w:rPr>
        <w:t>crops must deliver to the</w:t>
      </w:r>
      <w:r w:rsidR="00816182" w:rsidRPr="00A8475D">
        <w:rPr>
          <w:rFonts w:ascii="Times New Roman" w:eastAsia="Calibri" w:hAnsi="Times New Roman" w:cs="Times New Roman"/>
          <w:sz w:val="24"/>
          <w:szCs w:val="24"/>
        </w:rPr>
        <w:t xml:space="preserve"> </w:t>
      </w:r>
      <w:r w:rsidR="00C972E0" w:rsidRPr="00A8475D">
        <w:rPr>
          <w:rFonts w:ascii="Times New Roman" w:eastAsia="Calibri" w:hAnsi="Times New Roman" w:cs="Times New Roman"/>
          <w:sz w:val="24"/>
          <w:szCs w:val="24"/>
        </w:rPr>
        <w:t xml:space="preserve">dual </w:t>
      </w:r>
      <w:r w:rsidR="009035AA" w:rsidRPr="00A8475D">
        <w:rPr>
          <w:rFonts w:ascii="Times New Roman" w:eastAsia="Calibri" w:hAnsi="Times New Roman" w:cs="Times New Roman"/>
          <w:sz w:val="24"/>
          <w:szCs w:val="24"/>
        </w:rPr>
        <w:t>requirement of</w:t>
      </w:r>
      <w:r w:rsidR="00C972E0" w:rsidRPr="00A8475D">
        <w:rPr>
          <w:rFonts w:ascii="Times New Roman" w:eastAsia="Calibri" w:hAnsi="Times New Roman" w:cs="Times New Roman"/>
          <w:sz w:val="24"/>
          <w:szCs w:val="24"/>
        </w:rPr>
        <w:t xml:space="preserve"> </w:t>
      </w:r>
      <w:r w:rsidR="00816182" w:rsidRPr="00A8475D">
        <w:rPr>
          <w:rFonts w:ascii="Times New Roman" w:eastAsia="Calibri" w:hAnsi="Times New Roman" w:cs="Times New Roman"/>
          <w:sz w:val="24"/>
          <w:szCs w:val="24"/>
        </w:rPr>
        <w:t>human and livestock</w:t>
      </w:r>
      <w:r w:rsidR="00C972E0" w:rsidRPr="00A8475D">
        <w:rPr>
          <w:rFonts w:ascii="Times New Roman" w:eastAsia="Calibri" w:hAnsi="Times New Roman" w:cs="Times New Roman"/>
          <w:sz w:val="24"/>
          <w:szCs w:val="24"/>
        </w:rPr>
        <w:t xml:space="preserve"> nutrition</w:t>
      </w:r>
      <w:r w:rsidR="00816182" w:rsidRPr="00A8475D">
        <w:rPr>
          <w:rFonts w:ascii="Times New Roman" w:eastAsia="Calibri" w:hAnsi="Times New Roman" w:cs="Times New Roman"/>
          <w:sz w:val="24"/>
          <w:szCs w:val="24"/>
        </w:rPr>
        <w:t>. As cereal crops and legumes play a substantial role in the nutrition of livestock throughout the Sudano-Sahelien zone of Africa. Quality of local and improved varieties, yields, disease resistance and mineral content in grain should also  be an important consideration of their value and distinction</w:t>
      </w:r>
      <w:r w:rsidR="00C972E0" w:rsidRPr="00A8475D">
        <w:rPr>
          <w:rFonts w:ascii="Times New Roman" w:eastAsia="Calibri" w:hAnsi="Times New Roman" w:cs="Times New Roman"/>
          <w:sz w:val="24"/>
          <w:szCs w:val="24"/>
        </w:rPr>
        <w:t>; w</w:t>
      </w:r>
      <w:r w:rsidRPr="00A8475D">
        <w:rPr>
          <w:rFonts w:ascii="Times New Roman" w:eastAsia="Calibri" w:hAnsi="Times New Roman" w:cs="Times New Roman"/>
          <w:sz w:val="24"/>
          <w:szCs w:val="24"/>
        </w:rPr>
        <w:t xml:space="preserve">hilst a wide range of cereals and legumes in particular have traditionally provided both grain and </w:t>
      </w:r>
      <w:r w:rsidR="00816182" w:rsidRPr="00A8475D">
        <w:rPr>
          <w:rFonts w:ascii="Times New Roman" w:eastAsia="Calibri" w:hAnsi="Times New Roman" w:cs="Times New Roman"/>
          <w:sz w:val="24"/>
          <w:szCs w:val="24"/>
        </w:rPr>
        <w:t xml:space="preserve">fodder, </w:t>
      </w:r>
      <w:r w:rsidRPr="00A8475D">
        <w:rPr>
          <w:rFonts w:ascii="Times New Roman" w:eastAsia="Calibri" w:hAnsi="Times New Roman" w:cs="Times New Roman"/>
          <w:sz w:val="24"/>
          <w:szCs w:val="24"/>
        </w:rPr>
        <w:t>research focus</w:t>
      </w:r>
      <w:r w:rsidR="00816182" w:rsidRPr="00A8475D">
        <w:rPr>
          <w:rFonts w:ascii="Times New Roman" w:eastAsia="Calibri" w:hAnsi="Times New Roman" w:cs="Times New Roman"/>
          <w:sz w:val="24"/>
          <w:szCs w:val="24"/>
        </w:rPr>
        <w:t xml:space="preserve"> has begun </w:t>
      </w:r>
      <w:r w:rsidRPr="00A8475D">
        <w:rPr>
          <w:rFonts w:ascii="Times New Roman" w:eastAsia="Calibri" w:hAnsi="Times New Roman" w:cs="Times New Roman"/>
          <w:sz w:val="24"/>
          <w:szCs w:val="24"/>
        </w:rPr>
        <w:t>to shift towards improving the productivity, quality and feeding sys</w:t>
      </w:r>
      <w:r w:rsidR="0087295A">
        <w:rPr>
          <w:rFonts w:ascii="Times New Roman" w:eastAsia="Calibri" w:hAnsi="Times New Roman" w:cs="Times New Roman"/>
          <w:sz w:val="24"/>
          <w:szCs w:val="24"/>
        </w:rPr>
        <w:t xml:space="preserve">tems of crop residues. (Blummel </w:t>
      </w:r>
      <w:r w:rsidRPr="0087295A">
        <w:rPr>
          <w:rFonts w:ascii="Times New Roman" w:eastAsia="Calibri" w:hAnsi="Times New Roman" w:cs="Times New Roman"/>
          <w:i/>
          <w:sz w:val="24"/>
          <w:szCs w:val="24"/>
        </w:rPr>
        <w:t>e</w:t>
      </w:r>
      <w:r w:rsidR="00F63F6B" w:rsidRPr="0087295A">
        <w:rPr>
          <w:rFonts w:ascii="Times New Roman" w:eastAsia="Calibri" w:hAnsi="Times New Roman" w:cs="Times New Roman"/>
          <w:i/>
          <w:sz w:val="24"/>
          <w:szCs w:val="24"/>
        </w:rPr>
        <w:t>t al</w:t>
      </w:r>
      <w:r w:rsidR="0087295A">
        <w:rPr>
          <w:rFonts w:ascii="Times New Roman" w:eastAsia="Calibri" w:hAnsi="Times New Roman" w:cs="Times New Roman"/>
          <w:sz w:val="24"/>
          <w:szCs w:val="24"/>
        </w:rPr>
        <w:t>.,</w:t>
      </w:r>
      <w:r w:rsidR="00F63F6B">
        <w:rPr>
          <w:rFonts w:ascii="Times New Roman" w:eastAsia="Calibri" w:hAnsi="Times New Roman" w:cs="Times New Roman"/>
          <w:sz w:val="24"/>
          <w:szCs w:val="24"/>
        </w:rPr>
        <w:t xml:space="preserve"> 2003, Lenne and Thomas 2006</w:t>
      </w:r>
      <w:r w:rsidRPr="00A8475D">
        <w:rPr>
          <w:rFonts w:ascii="Times New Roman" w:eastAsia="Calibri" w:hAnsi="Times New Roman" w:cs="Times New Roman"/>
          <w:sz w:val="24"/>
          <w:szCs w:val="24"/>
        </w:rPr>
        <w:t>).</w:t>
      </w:r>
      <w:r w:rsidR="00816182" w:rsidRPr="00A8475D">
        <w:rPr>
          <w:rFonts w:ascii="Times New Roman" w:eastAsia="Calibri" w:hAnsi="Times New Roman" w:cs="Times New Roman"/>
          <w:sz w:val="24"/>
          <w:szCs w:val="24"/>
        </w:rPr>
        <w:t xml:space="preserve"> There is also a need to provide information on farmer preferred local germplasm, as it gives base material for breeders for making new varieties with preferred traits. </w:t>
      </w:r>
    </w:p>
    <w:p w:rsidR="005201B5" w:rsidRPr="00A8475D" w:rsidRDefault="00377DBE" w:rsidP="00F9654D">
      <w:p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t>Keeping this reasons,</w:t>
      </w:r>
      <w:r w:rsidR="00571998" w:rsidRPr="00A8475D">
        <w:rPr>
          <w:rFonts w:ascii="Times New Roman" w:eastAsia="Calibri" w:hAnsi="Times New Roman" w:cs="Times New Roman"/>
          <w:sz w:val="24"/>
          <w:szCs w:val="24"/>
        </w:rPr>
        <w:t xml:space="preserve"> </w:t>
      </w:r>
      <w:r w:rsidR="00F9654D" w:rsidRPr="00A8475D">
        <w:rPr>
          <w:rFonts w:ascii="Times New Roman" w:eastAsia="Calibri" w:hAnsi="Times New Roman" w:cs="Times New Roman"/>
          <w:sz w:val="24"/>
          <w:szCs w:val="24"/>
        </w:rPr>
        <w:t xml:space="preserve">a </w:t>
      </w:r>
      <w:r w:rsidR="00571998" w:rsidRPr="00A8475D">
        <w:rPr>
          <w:rFonts w:ascii="Times New Roman" w:eastAsia="Calibri" w:hAnsi="Times New Roman" w:cs="Times New Roman"/>
          <w:sz w:val="24"/>
          <w:szCs w:val="24"/>
        </w:rPr>
        <w:t>participatory farmer trial was planned with an objective to</w:t>
      </w:r>
      <w:r w:rsidR="005201B5" w:rsidRPr="00A8475D">
        <w:rPr>
          <w:rFonts w:ascii="Times New Roman" w:eastAsia="Calibri" w:hAnsi="Times New Roman" w:cs="Times New Roman"/>
          <w:sz w:val="24"/>
          <w:szCs w:val="24"/>
        </w:rPr>
        <w:t xml:space="preserve"> test the performance for grain and fodder yield of local and improved varieties of sorghum and </w:t>
      </w:r>
      <w:r w:rsidR="00571998" w:rsidRPr="00A8475D">
        <w:rPr>
          <w:rFonts w:ascii="Times New Roman" w:eastAsia="Calibri" w:hAnsi="Times New Roman" w:cs="Times New Roman"/>
          <w:sz w:val="24"/>
          <w:szCs w:val="24"/>
        </w:rPr>
        <w:t>cowpea u</w:t>
      </w:r>
      <w:r w:rsidR="005201B5" w:rsidRPr="00A8475D">
        <w:rPr>
          <w:rFonts w:ascii="Times New Roman" w:eastAsia="Calibri" w:hAnsi="Times New Roman" w:cs="Times New Roman"/>
          <w:sz w:val="24"/>
          <w:szCs w:val="24"/>
        </w:rPr>
        <w:t>nder farmer conditions</w:t>
      </w:r>
      <w:r w:rsidR="00E4662D" w:rsidRPr="00A8475D">
        <w:rPr>
          <w:rFonts w:ascii="Times New Roman" w:eastAsia="Calibri" w:hAnsi="Times New Roman" w:cs="Times New Roman"/>
          <w:sz w:val="24"/>
          <w:szCs w:val="24"/>
        </w:rPr>
        <w:t xml:space="preserve"> using farmer techniques t</w:t>
      </w:r>
      <w:r w:rsidR="005201B5" w:rsidRPr="00A8475D">
        <w:rPr>
          <w:rFonts w:ascii="Times New Roman" w:eastAsia="Calibri" w:hAnsi="Times New Roman" w:cs="Times New Roman"/>
          <w:sz w:val="24"/>
          <w:szCs w:val="24"/>
        </w:rPr>
        <w:t>o evaluate its impact on the grain and fodder yields.</w:t>
      </w:r>
      <w:r w:rsidR="00F9654D" w:rsidRPr="00A8475D">
        <w:rPr>
          <w:rFonts w:ascii="Times New Roman" w:eastAsia="Calibri" w:hAnsi="Times New Roman" w:cs="Times New Roman"/>
          <w:sz w:val="24"/>
          <w:szCs w:val="24"/>
        </w:rPr>
        <w:t xml:space="preserve"> </w:t>
      </w:r>
    </w:p>
    <w:p w:rsidR="00E4662D" w:rsidRPr="00A8475D" w:rsidRDefault="00E4662D" w:rsidP="00520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4A09CE" w:rsidRPr="00A8475D" w:rsidRDefault="00E4662D" w:rsidP="00E4662D">
      <w:pPr>
        <w:spacing w:line="256" w:lineRule="auto"/>
        <w:jc w:val="both"/>
        <w:rPr>
          <w:rFonts w:ascii="Times New Roman" w:eastAsia="Calibri" w:hAnsi="Times New Roman" w:cs="Times New Roman"/>
          <w:b/>
          <w:sz w:val="24"/>
          <w:szCs w:val="24"/>
        </w:rPr>
      </w:pPr>
      <w:r w:rsidRPr="00A8475D">
        <w:rPr>
          <w:rFonts w:ascii="Times New Roman" w:eastAsia="Calibri" w:hAnsi="Times New Roman" w:cs="Times New Roman"/>
          <w:b/>
          <w:sz w:val="24"/>
          <w:szCs w:val="24"/>
        </w:rPr>
        <w:t>Methodology:</w:t>
      </w:r>
    </w:p>
    <w:p w:rsidR="004A09CE" w:rsidRPr="00A8475D" w:rsidRDefault="004A09CE" w:rsidP="00E4662D">
      <w:pPr>
        <w:spacing w:line="256" w:lineRule="auto"/>
        <w:jc w:val="both"/>
        <w:rPr>
          <w:rFonts w:ascii="Times New Roman" w:eastAsia="Calibri" w:hAnsi="Times New Roman" w:cs="Times New Roman"/>
          <w:b/>
          <w:sz w:val="24"/>
          <w:szCs w:val="24"/>
        </w:rPr>
      </w:pPr>
      <w:r w:rsidRPr="00A8475D">
        <w:rPr>
          <w:rFonts w:ascii="Times New Roman" w:eastAsia="Calibri" w:hAnsi="Times New Roman" w:cs="Times New Roman"/>
          <w:b/>
          <w:sz w:val="24"/>
          <w:szCs w:val="24"/>
        </w:rPr>
        <w:t xml:space="preserve">The treatments were as follows: </w:t>
      </w:r>
    </w:p>
    <w:p w:rsidR="004A09CE" w:rsidRPr="00A8475D" w:rsidRDefault="00C972E0" w:rsidP="00E4662D">
      <w:pPr>
        <w:spacing w:line="256" w:lineRule="auto"/>
        <w:jc w:val="both"/>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 T1: farmer preferred local variety of </w:t>
      </w:r>
      <w:r w:rsidR="009035AA" w:rsidRPr="00A8475D">
        <w:rPr>
          <w:rFonts w:ascii="Times New Roman" w:eastAsia="Calibri" w:hAnsi="Times New Roman" w:cs="Times New Roman"/>
          <w:sz w:val="24"/>
          <w:szCs w:val="24"/>
        </w:rPr>
        <w:t>sorghum:</w:t>
      </w:r>
      <w:r w:rsidRPr="00A8475D">
        <w:rPr>
          <w:rFonts w:ascii="Times New Roman" w:eastAsia="Calibri" w:hAnsi="Times New Roman" w:cs="Times New Roman"/>
          <w:sz w:val="24"/>
          <w:szCs w:val="24"/>
        </w:rPr>
        <w:t xml:space="preserve"> </w:t>
      </w:r>
      <w:r w:rsidR="00377DBE" w:rsidRPr="00A8475D">
        <w:rPr>
          <w:rFonts w:ascii="Times New Roman" w:eastAsia="Calibri" w:hAnsi="Times New Roman" w:cs="Times New Roman"/>
          <w:sz w:val="24"/>
          <w:szCs w:val="24"/>
        </w:rPr>
        <w:t>T2:</w:t>
      </w:r>
      <w:r w:rsidRPr="00A8475D">
        <w:rPr>
          <w:rFonts w:ascii="Times New Roman" w:eastAsia="Calibri" w:hAnsi="Times New Roman" w:cs="Times New Roman"/>
          <w:sz w:val="24"/>
          <w:szCs w:val="24"/>
        </w:rPr>
        <w:t xml:space="preserve"> Improved dual purpose </w:t>
      </w:r>
      <w:r w:rsidR="00377DBE" w:rsidRPr="00A8475D">
        <w:rPr>
          <w:rFonts w:ascii="Times New Roman" w:eastAsia="Calibri" w:hAnsi="Times New Roman" w:cs="Times New Roman"/>
          <w:sz w:val="24"/>
          <w:szCs w:val="24"/>
        </w:rPr>
        <w:t>sorghum;</w:t>
      </w:r>
      <w:r w:rsidRPr="00A8475D">
        <w:rPr>
          <w:rFonts w:ascii="Times New Roman" w:eastAsia="Calibri" w:hAnsi="Times New Roman" w:cs="Times New Roman"/>
          <w:sz w:val="24"/>
          <w:szCs w:val="24"/>
        </w:rPr>
        <w:t xml:space="preserve"> T3 : Farmer preferred local variety of cowpea and T4 : </w:t>
      </w:r>
      <w:r w:rsidR="00377DBE" w:rsidRPr="00A8475D">
        <w:rPr>
          <w:rFonts w:ascii="Times New Roman" w:eastAsia="Calibri" w:hAnsi="Times New Roman" w:cs="Times New Roman"/>
          <w:sz w:val="24"/>
          <w:szCs w:val="24"/>
        </w:rPr>
        <w:t>Improved variety</w:t>
      </w:r>
      <w:r w:rsidR="009035AA" w:rsidRPr="00A8475D">
        <w:rPr>
          <w:rFonts w:ascii="Times New Roman" w:eastAsia="Calibri" w:hAnsi="Times New Roman" w:cs="Times New Roman"/>
          <w:sz w:val="24"/>
          <w:szCs w:val="24"/>
        </w:rPr>
        <w:t xml:space="preserve"> of cowpea. Random </w:t>
      </w:r>
      <w:r w:rsidRPr="00A8475D">
        <w:rPr>
          <w:rFonts w:ascii="Times New Roman" w:eastAsia="Calibri" w:hAnsi="Times New Roman" w:cs="Times New Roman"/>
          <w:sz w:val="24"/>
          <w:szCs w:val="24"/>
        </w:rPr>
        <w:t>block design was used. Three farmers were selected for four treatments and for each treatment 3 farmers acted as 3 replication.</w:t>
      </w:r>
    </w:p>
    <w:p w:rsidR="00E4662D" w:rsidRPr="00A8475D" w:rsidRDefault="00E929D4" w:rsidP="00E929D4">
      <w:p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u w:val="single"/>
        </w:rPr>
        <w:t>Farmer selection criteria:</w:t>
      </w:r>
    </w:p>
    <w:p w:rsidR="00E929D4" w:rsidRPr="00A8475D" w:rsidRDefault="00E929D4" w:rsidP="00E929D4">
      <w:pPr>
        <w:pStyle w:val="ListParagraph"/>
        <w:numPr>
          <w:ilvl w:val="0"/>
          <w:numId w:val="6"/>
        </w:num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rPr>
        <w:t>Those farmers will be selected who are willing to participate in the trial</w:t>
      </w:r>
      <w:r w:rsidR="007017D4" w:rsidRPr="00A8475D">
        <w:rPr>
          <w:rFonts w:ascii="Times New Roman" w:eastAsia="Calibri" w:hAnsi="Times New Roman" w:cs="Times New Roman"/>
          <w:sz w:val="24"/>
          <w:szCs w:val="24"/>
        </w:rPr>
        <w:t xml:space="preserve">. This a total of 12 farmers from two villages of Flola and Djeba of Bougouni </w:t>
      </w:r>
      <w:r w:rsidR="007C0375" w:rsidRPr="00A8475D">
        <w:rPr>
          <w:rFonts w:ascii="Times New Roman" w:eastAsia="Calibri" w:hAnsi="Times New Roman" w:cs="Times New Roman"/>
          <w:sz w:val="24"/>
          <w:szCs w:val="24"/>
        </w:rPr>
        <w:t xml:space="preserve">district volunteered and </w:t>
      </w:r>
      <w:r w:rsidR="007017D4" w:rsidRPr="00A8475D">
        <w:rPr>
          <w:rFonts w:ascii="Times New Roman" w:eastAsia="Calibri" w:hAnsi="Times New Roman" w:cs="Times New Roman"/>
          <w:sz w:val="24"/>
          <w:szCs w:val="24"/>
        </w:rPr>
        <w:t>participated in the trial.</w:t>
      </w:r>
    </w:p>
    <w:p w:rsidR="00E929D4" w:rsidRPr="00A8475D" w:rsidRDefault="00E929D4" w:rsidP="00E929D4">
      <w:pPr>
        <w:pStyle w:val="ListParagraph"/>
        <w:numPr>
          <w:ilvl w:val="0"/>
          <w:numId w:val="6"/>
        </w:num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rPr>
        <w:t>Living the  villages of action sites</w:t>
      </w:r>
    </w:p>
    <w:p w:rsidR="00E929D4" w:rsidRPr="00A8475D" w:rsidRDefault="00E929D4" w:rsidP="00E929D4">
      <w:pPr>
        <w:pStyle w:val="ListParagraph"/>
        <w:numPr>
          <w:ilvl w:val="0"/>
          <w:numId w:val="6"/>
        </w:num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rPr>
        <w:lastRenderedPageBreak/>
        <w:t xml:space="preserve">Preference </w:t>
      </w:r>
      <w:r w:rsidR="007017D4" w:rsidRPr="00A8475D">
        <w:rPr>
          <w:rFonts w:ascii="Times New Roman" w:eastAsia="Calibri" w:hAnsi="Times New Roman" w:cs="Times New Roman"/>
          <w:sz w:val="24"/>
          <w:szCs w:val="24"/>
        </w:rPr>
        <w:t xml:space="preserve">was </w:t>
      </w:r>
      <w:r w:rsidRPr="00A8475D">
        <w:rPr>
          <w:rFonts w:ascii="Times New Roman" w:eastAsia="Calibri" w:hAnsi="Times New Roman" w:cs="Times New Roman"/>
          <w:sz w:val="24"/>
          <w:szCs w:val="24"/>
        </w:rPr>
        <w:t>given for inclusion of women farmers</w:t>
      </w:r>
    </w:p>
    <w:p w:rsidR="00E929D4" w:rsidRPr="00A8475D" w:rsidRDefault="00E929D4" w:rsidP="00E929D4">
      <w:p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u w:val="single"/>
        </w:rPr>
        <w:t>Conditions and p</w:t>
      </w:r>
      <w:r w:rsidR="00F9654D" w:rsidRPr="00A8475D">
        <w:rPr>
          <w:rFonts w:ascii="Times New Roman" w:eastAsia="Calibri" w:hAnsi="Times New Roman" w:cs="Times New Roman"/>
          <w:sz w:val="24"/>
          <w:szCs w:val="24"/>
          <w:u w:val="single"/>
        </w:rPr>
        <w:t>rotocols</w:t>
      </w:r>
      <w:r w:rsidRPr="00A8475D">
        <w:rPr>
          <w:rFonts w:ascii="Times New Roman" w:eastAsia="Calibri" w:hAnsi="Times New Roman" w:cs="Times New Roman"/>
          <w:sz w:val="24"/>
          <w:szCs w:val="24"/>
          <w:u w:val="single"/>
        </w:rPr>
        <w:t xml:space="preserve"> followed by the selected farmers</w:t>
      </w:r>
    </w:p>
    <w:p w:rsidR="00E929D4" w:rsidRPr="00A8475D" w:rsidRDefault="00E929D4" w:rsidP="00E929D4">
      <w:pPr>
        <w:pStyle w:val="ListParagraph"/>
        <w:numPr>
          <w:ilvl w:val="0"/>
          <w:numId w:val="7"/>
        </w:numPr>
        <w:spacing w:line="256" w:lineRule="auto"/>
        <w:jc w:val="both"/>
        <w:rPr>
          <w:rFonts w:ascii="Times New Roman" w:eastAsia="Calibri" w:hAnsi="Times New Roman" w:cs="Times New Roman"/>
          <w:sz w:val="24"/>
          <w:szCs w:val="24"/>
        </w:rPr>
      </w:pPr>
      <w:r w:rsidRPr="00A8475D">
        <w:rPr>
          <w:rFonts w:ascii="Times New Roman" w:eastAsia="Calibri" w:hAnsi="Times New Roman" w:cs="Times New Roman"/>
          <w:sz w:val="24"/>
          <w:szCs w:val="24"/>
        </w:rPr>
        <w:t>Variety was same in all replications for improved seed of sorghum in all treatments and same variety of local sorghum in all treatments. Similar was the case for cowpea improved and local varieties.</w:t>
      </w:r>
    </w:p>
    <w:p w:rsidR="00E929D4" w:rsidRPr="00A8475D" w:rsidRDefault="00E929D4" w:rsidP="00E929D4">
      <w:pPr>
        <w:pStyle w:val="ListParagraph"/>
        <w:numPr>
          <w:ilvl w:val="0"/>
          <w:numId w:val="7"/>
        </w:num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rPr>
        <w:t>Sowing time in all the plots were  the same</w:t>
      </w:r>
    </w:p>
    <w:p w:rsidR="00E929D4" w:rsidRPr="00A8475D" w:rsidRDefault="00E929D4" w:rsidP="00E929D4">
      <w:pPr>
        <w:pStyle w:val="ListParagraph"/>
        <w:numPr>
          <w:ilvl w:val="0"/>
          <w:numId w:val="7"/>
        </w:num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rPr>
        <w:t>Seed rate , manure application, intercultural operation were the same</w:t>
      </w:r>
    </w:p>
    <w:p w:rsidR="00E929D4" w:rsidRPr="00A8475D" w:rsidRDefault="00E929D4" w:rsidP="00E929D4">
      <w:pPr>
        <w:pStyle w:val="ListParagraph"/>
        <w:numPr>
          <w:ilvl w:val="0"/>
          <w:numId w:val="7"/>
        </w:numPr>
        <w:spacing w:line="256" w:lineRule="auto"/>
        <w:jc w:val="both"/>
        <w:rPr>
          <w:rFonts w:ascii="Times New Roman" w:eastAsia="Calibri" w:hAnsi="Times New Roman" w:cs="Times New Roman"/>
          <w:sz w:val="24"/>
          <w:szCs w:val="24"/>
          <w:u w:val="single"/>
        </w:rPr>
      </w:pPr>
      <w:r w:rsidRPr="00A8475D">
        <w:rPr>
          <w:rFonts w:ascii="Times New Roman" w:eastAsia="Calibri" w:hAnsi="Times New Roman" w:cs="Times New Roman"/>
          <w:sz w:val="24"/>
          <w:szCs w:val="24"/>
        </w:rPr>
        <w:t>Harvest time were the same.</w:t>
      </w:r>
    </w:p>
    <w:p w:rsidR="007017D4" w:rsidRPr="00377DBE" w:rsidRDefault="00E929D4" w:rsidP="00377DBE">
      <w:pPr>
        <w:pStyle w:val="ListParagraph"/>
        <w:numPr>
          <w:ilvl w:val="0"/>
          <w:numId w:val="7"/>
        </w:numPr>
        <w:rPr>
          <w:rFonts w:ascii="Times New Roman" w:eastAsia="Calibri" w:hAnsi="Times New Roman" w:cs="Times New Roman"/>
          <w:sz w:val="24"/>
          <w:szCs w:val="24"/>
        </w:rPr>
      </w:pPr>
      <w:r w:rsidRPr="00A8475D">
        <w:rPr>
          <w:rFonts w:ascii="Times New Roman" w:eastAsia="Calibri" w:hAnsi="Times New Roman" w:cs="Times New Roman"/>
          <w:sz w:val="24"/>
          <w:szCs w:val="24"/>
        </w:rPr>
        <w:t>The farmer  kept  the fodder/crop-residue for animal feeding trial next year from the   crop trial</w:t>
      </w:r>
    </w:p>
    <w:p w:rsidR="00292F45" w:rsidRPr="00A8475D" w:rsidRDefault="00E929D4" w:rsidP="00730F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Apart from that </w:t>
      </w:r>
      <w:r w:rsidR="00E4662D" w:rsidRPr="00A8475D">
        <w:rPr>
          <w:rFonts w:ascii="Times New Roman" w:eastAsia="Calibri" w:hAnsi="Times New Roman" w:cs="Times New Roman"/>
          <w:sz w:val="24"/>
          <w:szCs w:val="24"/>
        </w:rPr>
        <w:t xml:space="preserve">from </w:t>
      </w:r>
      <w:r w:rsidRPr="00A8475D">
        <w:rPr>
          <w:rFonts w:ascii="Times New Roman" w:eastAsia="Calibri" w:hAnsi="Times New Roman" w:cs="Times New Roman"/>
          <w:sz w:val="24"/>
          <w:szCs w:val="24"/>
        </w:rPr>
        <w:t xml:space="preserve">every farmer field, samples </w:t>
      </w:r>
      <w:r w:rsidR="007017D4" w:rsidRPr="00A8475D">
        <w:rPr>
          <w:rFonts w:ascii="Times New Roman" w:eastAsia="Calibri" w:hAnsi="Times New Roman" w:cs="Times New Roman"/>
          <w:sz w:val="24"/>
          <w:szCs w:val="24"/>
        </w:rPr>
        <w:t>were taken</w:t>
      </w:r>
      <w:r w:rsidR="00E4662D" w:rsidRPr="00A8475D">
        <w:rPr>
          <w:rFonts w:ascii="Times New Roman" w:eastAsia="Calibri" w:hAnsi="Times New Roman" w:cs="Times New Roman"/>
          <w:sz w:val="24"/>
          <w:szCs w:val="24"/>
        </w:rPr>
        <w:t xml:space="preserve"> for grains and stovers in case of sorghum, and</w:t>
      </w:r>
      <w:r w:rsidR="00377DBE">
        <w:rPr>
          <w:rFonts w:ascii="Times New Roman" w:eastAsia="Calibri" w:hAnsi="Times New Roman" w:cs="Times New Roman"/>
          <w:sz w:val="24"/>
          <w:szCs w:val="24"/>
        </w:rPr>
        <w:t xml:space="preserve"> haulms only for</w:t>
      </w:r>
      <w:r w:rsidR="00E4662D" w:rsidRPr="00A8475D">
        <w:rPr>
          <w:rFonts w:ascii="Times New Roman" w:eastAsia="Calibri" w:hAnsi="Times New Roman" w:cs="Times New Roman"/>
          <w:sz w:val="24"/>
          <w:szCs w:val="24"/>
        </w:rPr>
        <w:t xml:space="preserve"> cowpea.  The </w:t>
      </w:r>
      <w:r w:rsidR="007017D4" w:rsidRPr="00A8475D">
        <w:rPr>
          <w:rFonts w:ascii="Times New Roman" w:eastAsia="Calibri" w:hAnsi="Times New Roman" w:cs="Times New Roman"/>
          <w:sz w:val="24"/>
          <w:szCs w:val="24"/>
        </w:rPr>
        <w:t xml:space="preserve">fodder </w:t>
      </w:r>
      <w:r w:rsidR="00E4662D" w:rsidRPr="00A8475D">
        <w:rPr>
          <w:rFonts w:ascii="Times New Roman" w:eastAsia="Calibri" w:hAnsi="Times New Roman" w:cs="Times New Roman"/>
          <w:sz w:val="24"/>
          <w:szCs w:val="24"/>
        </w:rPr>
        <w:t xml:space="preserve">samples </w:t>
      </w:r>
      <w:r w:rsidR="007017D4" w:rsidRPr="00A8475D">
        <w:rPr>
          <w:rFonts w:ascii="Times New Roman" w:eastAsia="Calibri" w:hAnsi="Times New Roman" w:cs="Times New Roman"/>
          <w:sz w:val="24"/>
          <w:szCs w:val="24"/>
        </w:rPr>
        <w:t>were analyzed</w:t>
      </w:r>
      <w:r w:rsidR="00E4662D" w:rsidRPr="00A8475D">
        <w:rPr>
          <w:rFonts w:ascii="Times New Roman" w:eastAsia="Calibri" w:hAnsi="Times New Roman" w:cs="Times New Roman"/>
          <w:sz w:val="24"/>
          <w:szCs w:val="24"/>
        </w:rPr>
        <w:t xml:space="preserve"> for </w:t>
      </w:r>
      <w:r w:rsidR="007017D4" w:rsidRPr="00A8475D">
        <w:rPr>
          <w:rFonts w:ascii="Times New Roman" w:eastAsia="Calibri" w:hAnsi="Times New Roman" w:cs="Times New Roman"/>
          <w:sz w:val="24"/>
          <w:szCs w:val="24"/>
        </w:rPr>
        <w:t>grain (sorghum only) and</w:t>
      </w:r>
      <w:r w:rsidR="00E4662D" w:rsidRPr="00A8475D">
        <w:rPr>
          <w:rFonts w:ascii="Times New Roman" w:eastAsia="Calibri" w:hAnsi="Times New Roman" w:cs="Times New Roman"/>
          <w:sz w:val="24"/>
          <w:szCs w:val="24"/>
        </w:rPr>
        <w:t xml:space="preserve"> fodder quality for wet lab analysis on proximate principles to IER Sotuba</w:t>
      </w:r>
      <w:r w:rsidR="007017D4" w:rsidRPr="00A8475D">
        <w:rPr>
          <w:rFonts w:ascii="Times New Roman" w:eastAsia="Calibri" w:hAnsi="Times New Roman" w:cs="Times New Roman"/>
          <w:sz w:val="24"/>
          <w:szCs w:val="24"/>
        </w:rPr>
        <w:t>, where the samples were processed</w:t>
      </w:r>
      <w:r w:rsidR="00882EEB" w:rsidRPr="00A8475D">
        <w:rPr>
          <w:rFonts w:ascii="Times New Roman" w:eastAsia="Calibri" w:hAnsi="Times New Roman" w:cs="Times New Roman"/>
          <w:sz w:val="24"/>
          <w:szCs w:val="24"/>
        </w:rPr>
        <w:t xml:space="preserve"> for</w:t>
      </w:r>
      <w:r w:rsidR="00E4662D" w:rsidRPr="00A8475D">
        <w:rPr>
          <w:rFonts w:ascii="Times New Roman" w:eastAsia="Calibri" w:hAnsi="Times New Roman" w:cs="Times New Roman"/>
          <w:sz w:val="24"/>
          <w:szCs w:val="24"/>
        </w:rPr>
        <w:t xml:space="preserve"> ILRI f</w:t>
      </w:r>
      <w:r w:rsidR="00882EEB" w:rsidRPr="00A8475D">
        <w:rPr>
          <w:rFonts w:ascii="Times New Roman" w:eastAsia="Calibri" w:hAnsi="Times New Roman" w:cs="Times New Roman"/>
          <w:sz w:val="24"/>
          <w:szCs w:val="24"/>
        </w:rPr>
        <w:t xml:space="preserve">or fodder quality analysis </w:t>
      </w:r>
      <w:r w:rsidR="00DE7D6F" w:rsidRPr="00A8475D">
        <w:rPr>
          <w:rFonts w:ascii="Times New Roman" w:eastAsia="Calibri" w:hAnsi="Times New Roman" w:cs="Times New Roman"/>
          <w:sz w:val="24"/>
          <w:szCs w:val="24"/>
          <w:lang w:val="en-GB"/>
        </w:rPr>
        <w:t>by Near Infrared Spectroscopy for nitrogen, neutral (NDF) and acid (ADF) detergent fiber, acid detergent lignin (ADL), in vitro organic matter digestibility (IVOMD) and metabolizable energy (ME) content.</w:t>
      </w:r>
      <w:r w:rsidR="00292F45" w:rsidRPr="00A8475D">
        <w:rPr>
          <w:rFonts w:ascii="Times New Roman" w:eastAsia="Calibri" w:hAnsi="Times New Roman" w:cs="Times New Roman"/>
          <w:sz w:val="24"/>
          <w:szCs w:val="24"/>
        </w:rPr>
        <w:t xml:space="preserve"> </w:t>
      </w:r>
      <w:r w:rsidR="00377DBE">
        <w:rPr>
          <w:rFonts w:ascii="Times New Roman" w:eastAsia="Calibri" w:hAnsi="Times New Roman" w:cs="Times New Roman"/>
          <w:sz w:val="24"/>
          <w:szCs w:val="24"/>
        </w:rPr>
        <w:t xml:space="preserve"> Data was analyzed using ANOVA. </w:t>
      </w:r>
      <w:r w:rsidR="007C0375" w:rsidRPr="00A8475D">
        <w:rPr>
          <w:rFonts w:ascii="Times New Roman" w:eastAsia="Calibri" w:hAnsi="Times New Roman" w:cs="Times New Roman"/>
          <w:sz w:val="24"/>
          <w:szCs w:val="24"/>
        </w:rPr>
        <w:t xml:space="preserve"> </w:t>
      </w:r>
    </w:p>
    <w:p w:rsidR="00E4662D" w:rsidRPr="00A8475D" w:rsidRDefault="007017D4" w:rsidP="00F9654D">
      <w:pPr>
        <w:spacing w:line="256" w:lineRule="auto"/>
        <w:jc w:val="both"/>
        <w:rPr>
          <w:rFonts w:ascii="Times New Roman" w:eastAsia="Calibri" w:hAnsi="Times New Roman" w:cs="Times New Roman"/>
          <w:b/>
          <w:sz w:val="24"/>
          <w:szCs w:val="24"/>
          <w:u w:val="single"/>
        </w:rPr>
      </w:pPr>
      <w:r w:rsidRPr="00A8475D">
        <w:rPr>
          <w:rFonts w:ascii="Times New Roman" w:eastAsia="Calibri" w:hAnsi="Times New Roman" w:cs="Times New Roman"/>
          <w:b/>
          <w:sz w:val="24"/>
          <w:szCs w:val="24"/>
          <w:u w:val="single"/>
        </w:rPr>
        <w:t xml:space="preserve">Results and Discussion </w:t>
      </w:r>
    </w:p>
    <w:p w:rsidR="00094603" w:rsidRDefault="00E4662D" w:rsidP="00E4662D">
      <w:pPr>
        <w:spacing w:line="256" w:lineRule="auto"/>
        <w:jc w:val="both"/>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Planning workshops were held by the participating farmers in the village of Fiola, Sibirila and </w:t>
      </w:r>
      <w:r w:rsidR="007C0375" w:rsidRPr="00A8475D">
        <w:rPr>
          <w:rFonts w:ascii="Times New Roman" w:eastAsia="Calibri" w:hAnsi="Times New Roman" w:cs="Times New Roman"/>
          <w:sz w:val="24"/>
          <w:szCs w:val="24"/>
        </w:rPr>
        <w:t>Djeba of</w:t>
      </w:r>
      <w:r w:rsidRPr="00A8475D">
        <w:rPr>
          <w:rFonts w:ascii="Times New Roman" w:eastAsia="Calibri" w:hAnsi="Times New Roman" w:cs="Times New Roman"/>
          <w:sz w:val="24"/>
          <w:szCs w:val="24"/>
        </w:rPr>
        <w:t xml:space="preserve"> district Bougouni to know farmer needs on crop preference, number of participating farmers and inputs requirement like seeds, manure, fertilizer requirement etc.  Thus a total of 12 farmers volunteered for the trial</w:t>
      </w:r>
      <w:r w:rsidR="00F507D0">
        <w:rPr>
          <w:rFonts w:ascii="Times New Roman" w:eastAsia="Calibri" w:hAnsi="Times New Roman" w:cs="Times New Roman"/>
          <w:sz w:val="24"/>
          <w:szCs w:val="24"/>
        </w:rPr>
        <w:t xml:space="preserve"> in Sorghum while 8 for cowpea</w:t>
      </w:r>
      <w:r w:rsidRPr="00A8475D">
        <w:rPr>
          <w:rFonts w:ascii="Times New Roman" w:eastAsia="Calibri" w:hAnsi="Times New Roman" w:cs="Times New Roman"/>
          <w:sz w:val="24"/>
          <w:szCs w:val="24"/>
        </w:rPr>
        <w:t xml:space="preserve">. </w:t>
      </w:r>
    </w:p>
    <w:p w:rsidR="00E4662D" w:rsidRDefault="00094603" w:rsidP="00E4662D">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Table 1: Location of the farmer participatory trials</w:t>
      </w:r>
      <w:r w:rsidR="00E4662D" w:rsidRPr="00A8475D">
        <w:rPr>
          <w:rFonts w:ascii="Times New Roman" w:eastAsia="Calibri"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3060"/>
        <w:gridCol w:w="2770"/>
      </w:tblGrid>
      <w:tr w:rsidR="00F507D0" w:rsidTr="00FF091A">
        <w:trPr>
          <w:trHeight w:val="165"/>
        </w:trPr>
        <w:tc>
          <w:tcPr>
            <w:tcW w:w="2965" w:type="dxa"/>
            <w:tcBorders>
              <w:top w:val="single" w:sz="4" w:space="0" w:color="auto"/>
            </w:tcBorders>
          </w:tcPr>
          <w:p w:rsidR="00F507D0" w:rsidRPr="00FF091A" w:rsidRDefault="00F507D0" w:rsidP="00F507D0">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Location</w:t>
            </w:r>
          </w:p>
        </w:tc>
        <w:tc>
          <w:tcPr>
            <w:tcW w:w="3060" w:type="dxa"/>
            <w:tcBorders>
              <w:top w:val="single" w:sz="4" w:space="0" w:color="auto"/>
            </w:tcBorders>
          </w:tcPr>
          <w:p w:rsidR="00F507D0" w:rsidRPr="00FF091A" w:rsidRDefault="00F507D0" w:rsidP="00F507D0">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Mali</w:t>
            </w:r>
          </w:p>
        </w:tc>
        <w:tc>
          <w:tcPr>
            <w:tcW w:w="2770" w:type="dxa"/>
            <w:tcBorders>
              <w:top w:val="single" w:sz="4" w:space="0" w:color="auto"/>
            </w:tcBorders>
          </w:tcPr>
          <w:p w:rsidR="00F507D0" w:rsidRPr="00FF091A" w:rsidRDefault="00F507D0" w:rsidP="00F507D0">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Mali</w:t>
            </w:r>
          </w:p>
        </w:tc>
      </w:tr>
      <w:tr w:rsidR="00F507D0" w:rsidTr="00FF091A">
        <w:trPr>
          <w:trHeight w:val="173"/>
        </w:trPr>
        <w:tc>
          <w:tcPr>
            <w:tcW w:w="2965" w:type="dxa"/>
          </w:tcPr>
          <w:p w:rsidR="00F507D0" w:rsidRPr="00FF091A" w:rsidRDefault="00F507D0" w:rsidP="00F507D0">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 xml:space="preserve">District </w:t>
            </w:r>
          </w:p>
        </w:tc>
        <w:tc>
          <w:tcPr>
            <w:tcW w:w="3060" w:type="dxa"/>
          </w:tcPr>
          <w:p w:rsidR="00F507D0" w:rsidRPr="00FF091A" w:rsidRDefault="00F507D0" w:rsidP="00F507D0">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 xml:space="preserve">Bougouni </w:t>
            </w:r>
          </w:p>
        </w:tc>
        <w:tc>
          <w:tcPr>
            <w:tcW w:w="2770" w:type="dxa"/>
          </w:tcPr>
          <w:p w:rsidR="00F507D0" w:rsidRPr="00FF091A" w:rsidRDefault="00F507D0" w:rsidP="00F507D0">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 xml:space="preserve">Bougouni </w:t>
            </w:r>
          </w:p>
        </w:tc>
      </w:tr>
      <w:tr w:rsidR="00127B52" w:rsidTr="00FF091A">
        <w:trPr>
          <w:trHeight w:val="165"/>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Commune</w:t>
            </w:r>
          </w:p>
        </w:tc>
        <w:tc>
          <w:tcPr>
            <w:tcW w:w="306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Kouroulamini</w:t>
            </w:r>
          </w:p>
        </w:tc>
        <w:tc>
          <w:tcPr>
            <w:tcW w:w="277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Danou</w:t>
            </w:r>
            <w:r w:rsidRPr="00FF091A">
              <w:rPr>
                <w:rFonts w:ascii="Times New Roman" w:hAnsi="Times New Roman" w:cs="Times New Roman"/>
              </w:rPr>
              <w:t xml:space="preserve"> </w:t>
            </w:r>
          </w:p>
        </w:tc>
      </w:tr>
      <w:tr w:rsidR="00127B52" w:rsidTr="00FF091A">
        <w:trPr>
          <w:trHeight w:val="165"/>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Village(s)</w:t>
            </w:r>
          </w:p>
        </w:tc>
        <w:tc>
          <w:tcPr>
            <w:tcW w:w="3060" w:type="dxa"/>
          </w:tcPr>
          <w:p w:rsidR="00127B52" w:rsidRPr="00FF091A" w:rsidRDefault="00127B52" w:rsidP="00127B52">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Flola</w:t>
            </w:r>
          </w:p>
        </w:tc>
        <w:tc>
          <w:tcPr>
            <w:tcW w:w="277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D</w:t>
            </w:r>
            <w:r>
              <w:rPr>
                <w:rFonts w:ascii="Times New Roman" w:eastAsia="Calibri" w:hAnsi="Times New Roman" w:cs="Times New Roman"/>
                <w:sz w:val="24"/>
                <w:szCs w:val="24"/>
              </w:rPr>
              <w:t>jeba</w:t>
            </w:r>
            <w:r w:rsidRPr="00FF091A">
              <w:rPr>
                <w:rFonts w:ascii="Times New Roman" w:hAnsi="Times New Roman" w:cs="Times New Roman"/>
              </w:rPr>
              <w:t xml:space="preserve"> </w:t>
            </w:r>
          </w:p>
        </w:tc>
      </w:tr>
      <w:tr w:rsidR="00127B52" w:rsidTr="00FF091A">
        <w:trPr>
          <w:trHeight w:val="165"/>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 xml:space="preserve">Coordinates </w:t>
            </w:r>
          </w:p>
        </w:tc>
        <w:tc>
          <w:tcPr>
            <w:tcW w:w="3060" w:type="dxa"/>
          </w:tcPr>
          <w:p w:rsidR="00127B52" w:rsidRPr="00FF091A" w:rsidRDefault="00127B52" w:rsidP="00127B52">
            <w:pPr>
              <w:spacing w:line="256" w:lineRule="auto"/>
              <w:rPr>
                <w:rFonts w:ascii="Times New Roman" w:eastAsia="Calibri" w:hAnsi="Times New Roman" w:cs="Times New Roman"/>
                <w:sz w:val="24"/>
                <w:szCs w:val="24"/>
              </w:rPr>
            </w:pPr>
            <w:r w:rsidRPr="00FF091A">
              <w:rPr>
                <w:rFonts w:ascii="Times New Roman" w:eastAsia="Calibri" w:hAnsi="Times New Roman" w:cs="Times New Roman"/>
                <w:sz w:val="24"/>
                <w:szCs w:val="24"/>
              </w:rPr>
              <w:t xml:space="preserve">Lat: </w:t>
            </w:r>
            <w:r w:rsidRPr="00FF091A">
              <w:rPr>
                <w:rFonts w:ascii="Times New Roman" w:hAnsi="Times New Roman" w:cs="Times New Roman"/>
              </w:rPr>
              <w:t>11.42  Long −7.64</w:t>
            </w:r>
          </w:p>
        </w:tc>
        <w:tc>
          <w:tcPr>
            <w:tcW w:w="277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hAnsi="Times New Roman" w:cs="Times New Roman"/>
              </w:rPr>
              <w:t>Lat :11.51; Long: −7.93</w:t>
            </w:r>
          </w:p>
        </w:tc>
      </w:tr>
      <w:tr w:rsidR="00127B52" w:rsidTr="00FF091A">
        <w:trPr>
          <w:trHeight w:val="165"/>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 xml:space="preserve">Total Population </w:t>
            </w:r>
          </w:p>
        </w:tc>
        <w:tc>
          <w:tcPr>
            <w:tcW w:w="306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hAnsi="Times New Roman" w:cs="Times New Roman"/>
              </w:rPr>
              <w:t>465</w:t>
            </w:r>
          </w:p>
        </w:tc>
        <w:tc>
          <w:tcPr>
            <w:tcW w:w="277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hAnsi="Times New Roman" w:cs="Times New Roman"/>
              </w:rPr>
              <w:t>1121</w:t>
            </w:r>
          </w:p>
        </w:tc>
      </w:tr>
      <w:tr w:rsidR="00127B52" w:rsidTr="00FF091A">
        <w:trPr>
          <w:trHeight w:val="165"/>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Male</w:t>
            </w:r>
          </w:p>
        </w:tc>
        <w:tc>
          <w:tcPr>
            <w:tcW w:w="3060" w:type="dxa"/>
          </w:tcPr>
          <w:p w:rsidR="00127B52" w:rsidRPr="00FF091A" w:rsidRDefault="00127B52" w:rsidP="00127B52">
            <w:pPr>
              <w:spacing w:line="256" w:lineRule="auto"/>
              <w:jc w:val="both"/>
              <w:rPr>
                <w:rFonts w:ascii="Times New Roman" w:hAnsi="Times New Roman" w:cs="Times New Roman"/>
              </w:rPr>
            </w:pPr>
            <w:r w:rsidRPr="00FF091A">
              <w:rPr>
                <w:rFonts w:ascii="Times New Roman" w:hAnsi="Times New Roman" w:cs="Times New Roman"/>
              </w:rPr>
              <w:t>219</w:t>
            </w:r>
          </w:p>
        </w:tc>
        <w:tc>
          <w:tcPr>
            <w:tcW w:w="2770" w:type="dxa"/>
          </w:tcPr>
          <w:p w:rsidR="00127B52" w:rsidRPr="00FF091A" w:rsidRDefault="00127B52" w:rsidP="00127B52">
            <w:pPr>
              <w:spacing w:line="256" w:lineRule="auto"/>
              <w:jc w:val="both"/>
              <w:rPr>
                <w:rFonts w:ascii="Times New Roman" w:hAnsi="Times New Roman" w:cs="Times New Roman"/>
              </w:rPr>
            </w:pPr>
            <w:r w:rsidRPr="00FF091A">
              <w:rPr>
                <w:rFonts w:ascii="Times New Roman" w:hAnsi="Times New Roman" w:cs="Times New Roman"/>
              </w:rPr>
              <w:t>533</w:t>
            </w:r>
          </w:p>
        </w:tc>
      </w:tr>
      <w:tr w:rsidR="00127B52" w:rsidTr="00FF091A">
        <w:trPr>
          <w:trHeight w:val="165"/>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Female</w:t>
            </w:r>
          </w:p>
        </w:tc>
        <w:tc>
          <w:tcPr>
            <w:tcW w:w="3060" w:type="dxa"/>
          </w:tcPr>
          <w:p w:rsidR="00127B52" w:rsidRPr="00FF091A" w:rsidRDefault="00127B52" w:rsidP="00127B52">
            <w:pPr>
              <w:spacing w:line="256" w:lineRule="auto"/>
              <w:jc w:val="both"/>
              <w:rPr>
                <w:rFonts w:ascii="Times New Roman" w:hAnsi="Times New Roman" w:cs="Times New Roman"/>
              </w:rPr>
            </w:pPr>
            <w:r w:rsidRPr="00FF091A">
              <w:rPr>
                <w:rFonts w:ascii="Times New Roman" w:hAnsi="Times New Roman" w:cs="Times New Roman"/>
              </w:rPr>
              <w:t>246</w:t>
            </w:r>
          </w:p>
        </w:tc>
        <w:tc>
          <w:tcPr>
            <w:tcW w:w="2770" w:type="dxa"/>
          </w:tcPr>
          <w:p w:rsidR="00127B52" w:rsidRPr="00FF091A" w:rsidRDefault="00127B52" w:rsidP="00127B52">
            <w:pPr>
              <w:spacing w:line="256" w:lineRule="auto"/>
              <w:jc w:val="both"/>
              <w:rPr>
                <w:rFonts w:ascii="Times New Roman" w:hAnsi="Times New Roman" w:cs="Times New Roman"/>
                <w:b/>
              </w:rPr>
            </w:pPr>
            <w:r w:rsidRPr="00FF091A">
              <w:rPr>
                <w:rFonts w:ascii="Times New Roman" w:hAnsi="Times New Roman" w:cs="Times New Roman"/>
              </w:rPr>
              <w:t>588</w:t>
            </w:r>
          </w:p>
        </w:tc>
      </w:tr>
      <w:tr w:rsidR="00127B52" w:rsidTr="00FF091A">
        <w:trPr>
          <w:trHeight w:val="165"/>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Crop(s)</w:t>
            </w:r>
          </w:p>
        </w:tc>
        <w:tc>
          <w:tcPr>
            <w:tcW w:w="306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Sorghum, Cowpea</w:t>
            </w:r>
          </w:p>
        </w:tc>
        <w:tc>
          <w:tcPr>
            <w:tcW w:w="277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Sorghum, Cowpea</w:t>
            </w:r>
          </w:p>
        </w:tc>
      </w:tr>
      <w:tr w:rsidR="00127B52" w:rsidTr="00FF091A">
        <w:trPr>
          <w:trHeight w:val="339"/>
        </w:trPr>
        <w:tc>
          <w:tcPr>
            <w:tcW w:w="2965"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 xml:space="preserve">Names of  sorghum varieties </w:t>
            </w:r>
          </w:p>
        </w:tc>
        <w:tc>
          <w:tcPr>
            <w:tcW w:w="306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Gnodjonani, Fadda</w:t>
            </w:r>
          </w:p>
        </w:tc>
        <w:tc>
          <w:tcPr>
            <w:tcW w:w="2770" w:type="dxa"/>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Gnodjonani, Fadda</w:t>
            </w:r>
          </w:p>
        </w:tc>
      </w:tr>
      <w:tr w:rsidR="00127B52" w:rsidTr="00FF091A">
        <w:trPr>
          <w:trHeight w:val="339"/>
        </w:trPr>
        <w:tc>
          <w:tcPr>
            <w:tcW w:w="2965" w:type="dxa"/>
            <w:tcBorders>
              <w:bottom w:val="single" w:sz="4" w:space="0" w:color="auto"/>
            </w:tcBorders>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Names of cowpea  varieties</w:t>
            </w:r>
          </w:p>
        </w:tc>
        <w:tc>
          <w:tcPr>
            <w:tcW w:w="3060" w:type="dxa"/>
            <w:tcBorders>
              <w:bottom w:val="single" w:sz="4" w:space="0" w:color="auto"/>
            </w:tcBorders>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Kadochoni, Dounanfana</w:t>
            </w:r>
          </w:p>
        </w:tc>
        <w:tc>
          <w:tcPr>
            <w:tcW w:w="2770" w:type="dxa"/>
            <w:tcBorders>
              <w:bottom w:val="single" w:sz="4" w:space="0" w:color="auto"/>
            </w:tcBorders>
          </w:tcPr>
          <w:p w:rsidR="00127B52" w:rsidRPr="00FF091A" w:rsidRDefault="00127B52" w:rsidP="00127B52">
            <w:pPr>
              <w:spacing w:line="256" w:lineRule="auto"/>
              <w:jc w:val="both"/>
              <w:rPr>
                <w:rFonts w:ascii="Times New Roman" w:eastAsia="Calibri" w:hAnsi="Times New Roman" w:cs="Times New Roman"/>
                <w:sz w:val="24"/>
                <w:szCs w:val="24"/>
              </w:rPr>
            </w:pPr>
            <w:r w:rsidRPr="00FF091A">
              <w:rPr>
                <w:rFonts w:ascii="Times New Roman" w:eastAsia="Calibri" w:hAnsi="Times New Roman" w:cs="Times New Roman"/>
                <w:sz w:val="24"/>
                <w:szCs w:val="24"/>
              </w:rPr>
              <w:t>Kadochoni, Dounanfana</w:t>
            </w:r>
          </w:p>
        </w:tc>
      </w:tr>
    </w:tbl>
    <w:p w:rsidR="005201B5" w:rsidRPr="00A8475D" w:rsidRDefault="005201B5" w:rsidP="00520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en-GB" w:eastAsia="en-GB"/>
        </w:rPr>
      </w:pPr>
    </w:p>
    <w:p w:rsidR="00FF091A" w:rsidRDefault="007C0375" w:rsidP="00292F45">
      <w:pPr>
        <w:spacing w:line="256" w:lineRule="auto"/>
        <w:jc w:val="both"/>
        <w:rPr>
          <w:rFonts w:ascii="Times New Roman" w:eastAsia="Calibri" w:hAnsi="Times New Roman" w:cs="Times New Roman"/>
          <w:sz w:val="24"/>
          <w:szCs w:val="24"/>
        </w:rPr>
      </w:pPr>
      <w:r w:rsidRPr="00A8475D">
        <w:rPr>
          <w:rFonts w:ascii="Times New Roman" w:eastAsia="Calibri" w:hAnsi="Times New Roman" w:cs="Times New Roman"/>
          <w:sz w:val="24"/>
          <w:szCs w:val="24"/>
        </w:rPr>
        <w:t>One local and one improved variety of sorghum and one local and improved variety of cowpea was selected by the p</w:t>
      </w:r>
      <w:r w:rsidR="00F507D0">
        <w:rPr>
          <w:rFonts w:ascii="Times New Roman" w:eastAsia="Calibri" w:hAnsi="Times New Roman" w:cs="Times New Roman"/>
          <w:sz w:val="24"/>
          <w:szCs w:val="24"/>
        </w:rPr>
        <w:t xml:space="preserve">articipating farmers. </w:t>
      </w:r>
    </w:p>
    <w:p w:rsidR="00127B52" w:rsidRPr="00A8475D" w:rsidRDefault="00127B52" w:rsidP="00127B52">
      <w:pPr>
        <w:spacing w:line="256" w:lineRule="auto"/>
        <w:jc w:val="both"/>
        <w:rPr>
          <w:rFonts w:ascii="Times New Roman" w:eastAsia="Calibri" w:hAnsi="Times New Roman" w:cs="Times New Roman"/>
          <w:sz w:val="24"/>
          <w:szCs w:val="24"/>
        </w:rPr>
      </w:pPr>
    </w:p>
    <w:p w:rsidR="00127B52" w:rsidRDefault="00127B52" w:rsidP="00292F45">
      <w:pPr>
        <w:spacing w:line="256" w:lineRule="auto"/>
        <w:jc w:val="both"/>
        <w:rPr>
          <w:rFonts w:ascii="Times New Roman" w:eastAsia="Calibri" w:hAnsi="Times New Roman" w:cs="Times New Roman"/>
          <w:sz w:val="24"/>
          <w:szCs w:val="24"/>
        </w:rPr>
      </w:pPr>
    </w:p>
    <w:p w:rsidR="00826DF8" w:rsidRPr="00A8475D" w:rsidRDefault="00405F47" w:rsidP="006971A8">
      <w:pPr>
        <w:spacing w:line="256" w:lineRule="auto"/>
        <w:jc w:val="both"/>
        <w:rPr>
          <w:rFonts w:ascii="Times New Roman" w:eastAsia="Calibri" w:hAnsi="Times New Roman" w:cs="Times New Roman"/>
          <w:b/>
          <w:sz w:val="24"/>
          <w:szCs w:val="24"/>
          <w:u w:val="single"/>
        </w:rPr>
      </w:pPr>
      <w:r w:rsidRPr="00A8475D">
        <w:rPr>
          <w:rFonts w:ascii="Times New Roman" w:eastAsia="Calibri" w:hAnsi="Times New Roman" w:cs="Times New Roman"/>
          <w:b/>
          <w:sz w:val="24"/>
          <w:szCs w:val="24"/>
          <w:u w:val="single"/>
        </w:rPr>
        <w:t xml:space="preserve">Crop performance </w:t>
      </w:r>
      <w:r w:rsidR="00EF51E3" w:rsidRPr="00A8475D">
        <w:rPr>
          <w:rFonts w:ascii="Times New Roman" w:eastAsia="Calibri" w:hAnsi="Times New Roman" w:cs="Times New Roman"/>
          <w:b/>
          <w:sz w:val="24"/>
          <w:szCs w:val="24"/>
          <w:u w:val="single"/>
        </w:rPr>
        <w:t xml:space="preserve">At </w:t>
      </w:r>
      <w:r w:rsidR="00EF51E3">
        <w:rPr>
          <w:rFonts w:ascii="Times New Roman" w:eastAsia="Calibri" w:hAnsi="Times New Roman" w:cs="Times New Roman"/>
          <w:b/>
          <w:sz w:val="24"/>
          <w:szCs w:val="24"/>
          <w:u w:val="single"/>
        </w:rPr>
        <w:t>Villages</w:t>
      </w:r>
      <w:r w:rsidR="00ED172F">
        <w:rPr>
          <w:rFonts w:ascii="Times New Roman" w:eastAsia="Calibri" w:hAnsi="Times New Roman" w:cs="Times New Roman"/>
          <w:b/>
          <w:sz w:val="24"/>
          <w:szCs w:val="24"/>
          <w:u w:val="single"/>
        </w:rPr>
        <w:t xml:space="preserve"> </w:t>
      </w:r>
      <w:r w:rsidRPr="00A8475D">
        <w:rPr>
          <w:rFonts w:ascii="Times New Roman" w:eastAsia="Calibri" w:hAnsi="Times New Roman" w:cs="Times New Roman"/>
          <w:b/>
          <w:sz w:val="24"/>
          <w:szCs w:val="24"/>
          <w:u w:val="single"/>
        </w:rPr>
        <w:t xml:space="preserve">Flola </w:t>
      </w:r>
      <w:r w:rsidR="004B624D" w:rsidRPr="00A8475D">
        <w:rPr>
          <w:rFonts w:ascii="Times New Roman" w:eastAsia="Calibri" w:hAnsi="Times New Roman" w:cs="Times New Roman"/>
          <w:b/>
          <w:sz w:val="24"/>
          <w:szCs w:val="24"/>
          <w:u w:val="single"/>
        </w:rPr>
        <w:t>and Djeba</w:t>
      </w:r>
    </w:p>
    <w:p w:rsidR="00094603" w:rsidRPr="00094603" w:rsidRDefault="002F52EB" w:rsidP="00F64086">
      <w:pPr>
        <w:rPr>
          <w:rFonts w:ascii="Times New Roman" w:eastAsia="Calibri" w:hAnsi="Times New Roman" w:cs="Times New Roman"/>
          <w:sz w:val="24"/>
          <w:szCs w:val="24"/>
          <w:u w:val="single"/>
        </w:rPr>
      </w:pPr>
      <w:r w:rsidRPr="00E7140A">
        <w:rPr>
          <w:rFonts w:ascii="Times New Roman" w:eastAsia="Calibri" w:hAnsi="Times New Roman" w:cs="Times New Roman"/>
          <w:sz w:val="24"/>
          <w:szCs w:val="24"/>
        </w:rPr>
        <w:t>Sorghum</w:t>
      </w:r>
      <w:r w:rsidR="00094603" w:rsidRPr="00E7140A">
        <w:rPr>
          <w:rFonts w:ascii="Times New Roman" w:eastAsia="Calibri" w:hAnsi="Times New Roman" w:cs="Times New Roman"/>
          <w:sz w:val="24"/>
          <w:szCs w:val="24"/>
        </w:rPr>
        <w:t xml:space="preserve">: </w:t>
      </w:r>
      <w:r w:rsidRPr="00E7140A">
        <w:rPr>
          <w:rFonts w:ascii="Times New Roman" w:hAnsi="Times New Roman" w:cs="Times New Roman"/>
          <w:sz w:val="24"/>
          <w:szCs w:val="24"/>
        </w:rPr>
        <w:t xml:space="preserve"> </w:t>
      </w:r>
      <w:r w:rsidR="00094603" w:rsidRPr="00A8475D">
        <w:rPr>
          <w:rFonts w:ascii="Times New Roman" w:hAnsi="Times New Roman" w:cs="Times New Roman"/>
          <w:sz w:val="24"/>
          <w:szCs w:val="24"/>
        </w:rPr>
        <w:t>As</w:t>
      </w:r>
      <w:r w:rsidR="00094603" w:rsidRPr="00094603">
        <w:rPr>
          <w:rFonts w:ascii="Times New Roman" w:hAnsi="Times New Roman" w:cs="Times New Roman"/>
          <w:sz w:val="24"/>
          <w:szCs w:val="24"/>
        </w:rPr>
        <w:t xml:space="preserve"> table</w:t>
      </w:r>
      <w:r w:rsidR="00094603">
        <w:rPr>
          <w:rFonts w:ascii="Times New Roman" w:hAnsi="Times New Roman" w:cs="Times New Roman"/>
          <w:sz w:val="24"/>
          <w:szCs w:val="24"/>
        </w:rPr>
        <w:t xml:space="preserve"> 2</w:t>
      </w:r>
      <w:r w:rsidR="00094603" w:rsidRPr="00094603">
        <w:rPr>
          <w:rFonts w:ascii="Times New Roman" w:hAnsi="Times New Roman" w:cs="Times New Roman"/>
          <w:sz w:val="24"/>
          <w:szCs w:val="24"/>
        </w:rPr>
        <w:t xml:space="preserve"> </w:t>
      </w:r>
      <w:r w:rsidR="00094603">
        <w:rPr>
          <w:rFonts w:ascii="Times New Roman" w:hAnsi="Times New Roman" w:cs="Times New Roman"/>
          <w:sz w:val="24"/>
          <w:szCs w:val="24"/>
        </w:rPr>
        <w:t xml:space="preserve">below </w:t>
      </w:r>
      <w:r w:rsidR="00094603" w:rsidRPr="00A8475D">
        <w:rPr>
          <w:rFonts w:ascii="Times New Roman" w:hAnsi="Times New Roman" w:cs="Times New Roman"/>
          <w:sz w:val="24"/>
          <w:szCs w:val="24"/>
        </w:rPr>
        <w:t>shows that dual purpose Fadda needed significantly (p&lt;0.05) less days to maturity (115&lt;138.8), less days to 50% flowering (80.77&lt;93.92) and had higher panicle weight (33g/m2&gt;29.5g/m2) than Gnodjonani which however had (p&lt;0.05) the higher fodder y</w:t>
      </w:r>
      <w:r w:rsidR="00DF5CB4">
        <w:rPr>
          <w:rFonts w:ascii="Times New Roman" w:hAnsi="Times New Roman" w:cs="Times New Roman"/>
          <w:sz w:val="24"/>
          <w:szCs w:val="24"/>
        </w:rPr>
        <w:t>ield (81.5g/m2 &gt;71.7g/m2). In Dj</w:t>
      </w:r>
      <w:r w:rsidR="00094603" w:rsidRPr="00A8475D">
        <w:rPr>
          <w:rFonts w:ascii="Times New Roman" w:hAnsi="Times New Roman" w:cs="Times New Roman"/>
          <w:sz w:val="24"/>
          <w:szCs w:val="24"/>
        </w:rPr>
        <w:t>eba village, Fadda had significantly longer panicle length (25.32cm&gt;24.58) than local while in village Flola on number of plants harvested.</w:t>
      </w:r>
    </w:p>
    <w:p w:rsidR="00094603" w:rsidRDefault="00094603" w:rsidP="003235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32359F" w:rsidRPr="00A8475D" w:rsidRDefault="000111C8" w:rsidP="003235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A8475D">
        <w:rPr>
          <w:rFonts w:ascii="Times New Roman" w:eastAsia="Calibri" w:hAnsi="Times New Roman" w:cs="Times New Roman"/>
          <w:sz w:val="24"/>
          <w:szCs w:val="24"/>
        </w:rPr>
        <w:t>Table</w:t>
      </w:r>
      <w:r>
        <w:rPr>
          <w:rFonts w:ascii="Times New Roman" w:eastAsia="Calibri" w:hAnsi="Times New Roman" w:cs="Times New Roman"/>
          <w:sz w:val="24"/>
          <w:szCs w:val="24"/>
        </w:rPr>
        <w:t xml:space="preserve"> 2:</w:t>
      </w:r>
      <w:r w:rsidR="0032359F" w:rsidRPr="00A8475D">
        <w:rPr>
          <w:rFonts w:ascii="Times New Roman" w:eastAsia="Calibri" w:hAnsi="Times New Roman" w:cs="Times New Roman"/>
          <w:sz w:val="24"/>
          <w:szCs w:val="24"/>
        </w:rPr>
        <w:t xml:space="preserve"> Comparison of improved Sorghum with </w:t>
      </w:r>
      <w:r w:rsidR="00A40FF4" w:rsidRPr="00A8475D">
        <w:rPr>
          <w:rFonts w:ascii="Times New Roman" w:eastAsia="Calibri" w:hAnsi="Times New Roman" w:cs="Times New Roman"/>
          <w:sz w:val="24"/>
          <w:szCs w:val="24"/>
        </w:rPr>
        <w:t>local in</w:t>
      </w:r>
      <w:r w:rsidR="0032359F" w:rsidRPr="00A8475D">
        <w:rPr>
          <w:rFonts w:ascii="Times New Roman" w:eastAsia="Calibri" w:hAnsi="Times New Roman" w:cs="Times New Roman"/>
          <w:sz w:val="24"/>
          <w:szCs w:val="24"/>
        </w:rPr>
        <w:t xml:space="preserve"> two villages  </w:t>
      </w:r>
    </w:p>
    <w:tbl>
      <w:tblPr>
        <w:tblStyle w:val="TableGrid"/>
        <w:tblW w:w="104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4"/>
        <w:gridCol w:w="1266"/>
        <w:gridCol w:w="1574"/>
        <w:gridCol w:w="1283"/>
        <w:gridCol w:w="1493"/>
        <w:gridCol w:w="1125"/>
        <w:gridCol w:w="1033"/>
        <w:gridCol w:w="1075"/>
      </w:tblGrid>
      <w:tr w:rsidR="0032359F" w:rsidRPr="00A8475D" w:rsidTr="003803BB">
        <w:trPr>
          <w:trHeight w:val="95"/>
        </w:trPr>
        <w:tc>
          <w:tcPr>
            <w:tcW w:w="1624"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Crops</w:t>
            </w:r>
          </w:p>
        </w:tc>
        <w:tc>
          <w:tcPr>
            <w:tcW w:w="1266"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Fadda</w:t>
            </w:r>
          </w:p>
        </w:tc>
        <w:tc>
          <w:tcPr>
            <w:tcW w:w="1574"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Gnodjonani</w:t>
            </w:r>
          </w:p>
        </w:tc>
        <w:tc>
          <w:tcPr>
            <w:tcW w:w="1283"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P&gt;F</w:t>
            </w:r>
          </w:p>
        </w:tc>
        <w:tc>
          <w:tcPr>
            <w:tcW w:w="1493"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Djeba </w:t>
            </w:r>
          </w:p>
        </w:tc>
        <w:tc>
          <w:tcPr>
            <w:tcW w:w="1125"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Flola</w:t>
            </w:r>
          </w:p>
        </w:tc>
        <w:tc>
          <w:tcPr>
            <w:tcW w:w="1033"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P&gt;F</w:t>
            </w:r>
          </w:p>
        </w:tc>
        <w:tc>
          <w:tcPr>
            <w:tcW w:w="1075" w:type="dxa"/>
            <w:tcBorders>
              <w:top w:val="single" w:sz="4" w:space="0" w:color="auto"/>
            </w:tcBorders>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P&gt;F</w:t>
            </w:r>
          </w:p>
        </w:tc>
      </w:tr>
      <w:tr w:rsidR="0032359F" w:rsidRPr="00A8475D" w:rsidTr="003803BB">
        <w:trPr>
          <w:trHeight w:val="95"/>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Parameters</w:t>
            </w:r>
          </w:p>
        </w:tc>
        <w:tc>
          <w:tcPr>
            <w:tcW w:w="1266"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57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28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In Variety</w:t>
            </w:r>
          </w:p>
        </w:tc>
        <w:tc>
          <w:tcPr>
            <w:tcW w:w="149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12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03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Village</w:t>
            </w:r>
          </w:p>
        </w:tc>
        <w:tc>
          <w:tcPr>
            <w:tcW w:w="107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Variety and Village</w:t>
            </w:r>
          </w:p>
        </w:tc>
      </w:tr>
      <w:tr w:rsidR="0032359F" w:rsidRPr="00A8475D" w:rsidTr="003803BB">
        <w:trPr>
          <w:trHeight w:val="91"/>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Plant height (m)/plot</w:t>
            </w:r>
          </w:p>
        </w:tc>
        <w:tc>
          <w:tcPr>
            <w:tcW w:w="1266"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2.110</w:t>
            </w:r>
          </w:p>
        </w:tc>
        <w:tc>
          <w:tcPr>
            <w:tcW w:w="1574"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2.018</w:t>
            </w:r>
          </w:p>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28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49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2.09</w:t>
            </w:r>
          </w:p>
        </w:tc>
        <w:tc>
          <w:tcPr>
            <w:tcW w:w="112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2.033</w:t>
            </w:r>
          </w:p>
        </w:tc>
        <w:tc>
          <w:tcPr>
            <w:tcW w:w="103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r>
      <w:tr w:rsidR="0032359F" w:rsidRPr="00A8475D" w:rsidTr="003803BB">
        <w:trPr>
          <w:trHeight w:val="95"/>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Panicle length (cm)/plot</w:t>
            </w:r>
          </w:p>
        </w:tc>
        <w:tc>
          <w:tcPr>
            <w:tcW w:w="1266"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25.32</w:t>
            </w:r>
          </w:p>
        </w:tc>
        <w:tc>
          <w:tcPr>
            <w:tcW w:w="1574"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24.58</w:t>
            </w:r>
          </w:p>
        </w:tc>
        <w:tc>
          <w:tcPr>
            <w:tcW w:w="1283"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p>
        </w:tc>
        <w:tc>
          <w:tcPr>
            <w:tcW w:w="1493"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23.60</w:t>
            </w:r>
          </w:p>
        </w:tc>
        <w:tc>
          <w:tcPr>
            <w:tcW w:w="1125"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26.45</w:t>
            </w:r>
          </w:p>
        </w:tc>
        <w:tc>
          <w:tcPr>
            <w:tcW w:w="1033"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0.005</w:t>
            </w:r>
          </w:p>
        </w:tc>
      </w:tr>
      <w:tr w:rsidR="0032359F" w:rsidRPr="00A8475D" w:rsidTr="003803BB">
        <w:trPr>
          <w:trHeight w:val="95"/>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Days of Maturity (days)/plot</w:t>
            </w:r>
          </w:p>
        </w:tc>
        <w:tc>
          <w:tcPr>
            <w:tcW w:w="1266"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115.08</w:t>
            </w:r>
            <w:r w:rsidRPr="00A8475D">
              <w:rPr>
                <w:rFonts w:ascii="Times New Roman" w:eastAsia="Calibri" w:hAnsi="Times New Roman" w:cs="Times New Roman"/>
                <w:sz w:val="24"/>
                <w:szCs w:val="24"/>
              </w:rPr>
              <w:tab/>
              <w:t xml:space="preserve"> </w:t>
            </w:r>
          </w:p>
        </w:tc>
        <w:tc>
          <w:tcPr>
            <w:tcW w:w="157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138.83</w:t>
            </w:r>
          </w:p>
        </w:tc>
        <w:tc>
          <w:tcPr>
            <w:tcW w:w="128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&lt;.001</w:t>
            </w:r>
          </w:p>
        </w:tc>
        <w:tc>
          <w:tcPr>
            <w:tcW w:w="149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128.06</w:t>
            </w:r>
            <w:r w:rsidRPr="00A8475D">
              <w:rPr>
                <w:rFonts w:ascii="Times New Roman" w:eastAsia="Calibri" w:hAnsi="Times New Roman" w:cs="Times New Roman"/>
                <w:sz w:val="24"/>
                <w:szCs w:val="24"/>
              </w:rPr>
              <w:tab/>
              <w:t xml:space="preserve"> </w:t>
            </w:r>
          </w:p>
        </w:tc>
        <w:tc>
          <w:tcPr>
            <w:tcW w:w="112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124.77</w:t>
            </w:r>
          </w:p>
        </w:tc>
        <w:tc>
          <w:tcPr>
            <w:tcW w:w="103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r>
      <w:tr w:rsidR="0032359F" w:rsidRPr="00A8475D" w:rsidTr="003803BB">
        <w:trPr>
          <w:trHeight w:val="95"/>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50% flowering (days)/plot</w:t>
            </w:r>
          </w:p>
        </w:tc>
        <w:tc>
          <w:tcPr>
            <w:tcW w:w="1266"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80.77</w:t>
            </w:r>
            <w:r w:rsidRPr="00A8475D">
              <w:rPr>
                <w:rFonts w:ascii="Times New Roman" w:eastAsia="Calibri" w:hAnsi="Times New Roman" w:cs="Times New Roman"/>
                <w:sz w:val="24"/>
                <w:szCs w:val="24"/>
              </w:rPr>
              <w:tab/>
              <w:t xml:space="preserve"> </w:t>
            </w:r>
          </w:p>
        </w:tc>
        <w:tc>
          <w:tcPr>
            <w:tcW w:w="1574"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93.92</w:t>
            </w:r>
          </w:p>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28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&lt;.001</w:t>
            </w:r>
          </w:p>
        </w:tc>
        <w:tc>
          <w:tcPr>
            <w:tcW w:w="149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86.93</w:t>
            </w:r>
            <w:r w:rsidRPr="00A8475D">
              <w:rPr>
                <w:rFonts w:ascii="Times New Roman" w:eastAsia="Calibri" w:hAnsi="Times New Roman" w:cs="Times New Roman"/>
                <w:sz w:val="24"/>
                <w:szCs w:val="24"/>
              </w:rPr>
              <w:tab/>
              <w:t xml:space="preserve"> </w:t>
            </w:r>
          </w:p>
        </w:tc>
        <w:tc>
          <w:tcPr>
            <w:tcW w:w="112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87.24</w:t>
            </w:r>
          </w:p>
        </w:tc>
        <w:tc>
          <w:tcPr>
            <w:tcW w:w="103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r>
      <w:tr w:rsidR="0032359F" w:rsidRPr="00A8475D" w:rsidTr="003803BB">
        <w:trPr>
          <w:trHeight w:val="95"/>
        </w:trPr>
        <w:tc>
          <w:tcPr>
            <w:tcW w:w="1624" w:type="dxa"/>
          </w:tcPr>
          <w:p w:rsidR="0032359F" w:rsidRPr="00A8475D" w:rsidRDefault="00A76079"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Number of hills</w:t>
            </w:r>
            <w:r w:rsidR="0032359F" w:rsidRPr="00A8475D">
              <w:rPr>
                <w:rFonts w:ascii="Times New Roman" w:eastAsia="Calibri" w:hAnsi="Times New Roman" w:cs="Times New Roman"/>
                <w:sz w:val="24"/>
                <w:szCs w:val="24"/>
              </w:rPr>
              <w:t>/plot)</w:t>
            </w:r>
          </w:p>
        </w:tc>
        <w:tc>
          <w:tcPr>
            <w:tcW w:w="1266"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562.</w:t>
            </w:r>
            <w:r w:rsidRPr="00A8475D">
              <w:rPr>
                <w:rFonts w:ascii="Times New Roman" w:eastAsia="Calibri" w:hAnsi="Times New Roman" w:cs="Times New Roman"/>
                <w:sz w:val="24"/>
                <w:szCs w:val="24"/>
              </w:rPr>
              <w:tab/>
            </w:r>
          </w:p>
        </w:tc>
        <w:tc>
          <w:tcPr>
            <w:tcW w:w="157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476.</w:t>
            </w:r>
          </w:p>
        </w:tc>
        <w:tc>
          <w:tcPr>
            <w:tcW w:w="128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49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655</w:t>
            </w:r>
            <w:r w:rsidRPr="00A8475D">
              <w:rPr>
                <w:rFonts w:ascii="Times New Roman" w:eastAsia="Calibri" w:hAnsi="Times New Roman" w:cs="Times New Roman"/>
                <w:sz w:val="24"/>
                <w:szCs w:val="24"/>
              </w:rPr>
              <w:tab/>
            </w:r>
          </w:p>
        </w:tc>
        <w:tc>
          <w:tcPr>
            <w:tcW w:w="112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375</w:t>
            </w:r>
          </w:p>
        </w:tc>
        <w:tc>
          <w:tcPr>
            <w:tcW w:w="1033" w:type="dxa"/>
          </w:tcPr>
          <w:p w:rsidR="0032359F" w:rsidRPr="00A8475D" w:rsidRDefault="0032359F" w:rsidP="006133AF">
            <w:pPr>
              <w:tabs>
                <w:tab w:val="left" w:pos="0"/>
                <w:tab w:val="right" w:pos="3393"/>
                <w:tab w:val="right" w:pos="4680"/>
                <w:tab w:val="right" w:pos="5967"/>
                <w:tab w:val="right" w:pos="6903"/>
                <w:tab w:val="right" w:pos="7722"/>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001</w:t>
            </w:r>
          </w:p>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r>
      <w:tr w:rsidR="0032359F" w:rsidRPr="00A8475D" w:rsidTr="003803BB">
        <w:trPr>
          <w:trHeight w:val="95"/>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Number of plants/plot</w:t>
            </w:r>
          </w:p>
        </w:tc>
        <w:tc>
          <w:tcPr>
            <w:tcW w:w="1266"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1206</w:t>
            </w:r>
          </w:p>
        </w:tc>
        <w:tc>
          <w:tcPr>
            <w:tcW w:w="157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865</w:t>
            </w:r>
          </w:p>
        </w:tc>
        <w:tc>
          <w:tcPr>
            <w:tcW w:w="128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0.028</w:t>
            </w:r>
          </w:p>
        </w:tc>
        <w:tc>
          <w:tcPr>
            <w:tcW w:w="149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1116</w:t>
            </w:r>
            <w:r w:rsidRPr="00A8475D">
              <w:rPr>
                <w:rFonts w:ascii="Times New Roman" w:eastAsia="Calibri" w:hAnsi="Times New Roman" w:cs="Times New Roman"/>
                <w:sz w:val="24"/>
                <w:szCs w:val="24"/>
              </w:rPr>
              <w:tab/>
            </w:r>
          </w:p>
        </w:tc>
        <w:tc>
          <w:tcPr>
            <w:tcW w:w="112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962</w:t>
            </w:r>
          </w:p>
        </w:tc>
        <w:tc>
          <w:tcPr>
            <w:tcW w:w="103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0.018</w:t>
            </w:r>
          </w:p>
        </w:tc>
      </w:tr>
      <w:tr w:rsidR="0032359F" w:rsidRPr="00A8475D" w:rsidTr="003803BB">
        <w:trPr>
          <w:trHeight w:val="95"/>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Number of panicles harvested /plot(g)</w:t>
            </w:r>
          </w:p>
        </w:tc>
        <w:tc>
          <w:tcPr>
            <w:tcW w:w="1266"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1246.</w:t>
            </w:r>
            <w:r w:rsidRPr="00A8475D">
              <w:rPr>
                <w:rFonts w:ascii="Times New Roman" w:eastAsia="Calibri" w:hAnsi="Times New Roman" w:cs="Times New Roman"/>
                <w:sz w:val="24"/>
                <w:szCs w:val="24"/>
              </w:rPr>
              <w:tab/>
              <w:t xml:space="preserve"> </w:t>
            </w:r>
          </w:p>
        </w:tc>
        <w:tc>
          <w:tcPr>
            <w:tcW w:w="157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936</w:t>
            </w:r>
          </w:p>
        </w:tc>
        <w:tc>
          <w:tcPr>
            <w:tcW w:w="128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49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1199.</w:t>
            </w:r>
            <w:r w:rsidRPr="00A8475D">
              <w:rPr>
                <w:rFonts w:ascii="Times New Roman" w:eastAsia="Calibri" w:hAnsi="Times New Roman" w:cs="Times New Roman"/>
                <w:sz w:val="24"/>
                <w:szCs w:val="24"/>
              </w:rPr>
              <w:tab/>
            </w:r>
          </w:p>
        </w:tc>
        <w:tc>
          <w:tcPr>
            <w:tcW w:w="112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987</w:t>
            </w:r>
          </w:p>
        </w:tc>
        <w:tc>
          <w:tcPr>
            <w:tcW w:w="1033"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0.05</w:t>
            </w:r>
          </w:p>
        </w:tc>
      </w:tr>
      <w:tr w:rsidR="0032359F" w:rsidRPr="00A8475D" w:rsidTr="003803BB">
        <w:trPr>
          <w:trHeight w:val="95"/>
        </w:trPr>
        <w:tc>
          <w:tcPr>
            <w:tcW w:w="1624" w:type="dxa"/>
          </w:tcPr>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Fodder yield/plot(g) </w:t>
            </w:r>
          </w:p>
        </w:tc>
        <w:tc>
          <w:tcPr>
            <w:tcW w:w="1266"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71.7</w:t>
            </w:r>
            <w:r w:rsidRPr="00A8475D">
              <w:rPr>
                <w:rFonts w:ascii="Times New Roman" w:eastAsia="Calibri" w:hAnsi="Times New Roman" w:cs="Times New Roman"/>
                <w:sz w:val="24"/>
                <w:szCs w:val="24"/>
              </w:rPr>
              <w:tab/>
              <w:t xml:space="preserve"> </w:t>
            </w:r>
          </w:p>
        </w:tc>
        <w:tc>
          <w:tcPr>
            <w:tcW w:w="1574" w:type="dxa"/>
          </w:tcPr>
          <w:p w:rsidR="0032359F" w:rsidRPr="00A8475D" w:rsidRDefault="0032359F" w:rsidP="006133AF">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81.5</w:t>
            </w:r>
          </w:p>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283"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001</w:t>
            </w:r>
          </w:p>
        </w:tc>
        <w:tc>
          <w:tcPr>
            <w:tcW w:w="1493"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33.5</w:t>
            </w:r>
            <w:r w:rsidRPr="00A8475D">
              <w:rPr>
                <w:rFonts w:ascii="Times New Roman" w:eastAsia="Calibri" w:hAnsi="Times New Roman" w:cs="Times New Roman"/>
                <w:sz w:val="24"/>
                <w:szCs w:val="24"/>
              </w:rPr>
              <w:tab/>
              <w:t xml:space="preserve"> </w:t>
            </w:r>
          </w:p>
        </w:tc>
        <w:tc>
          <w:tcPr>
            <w:tcW w:w="1125"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122.9</w:t>
            </w:r>
          </w:p>
          <w:p w:rsidR="0032359F" w:rsidRPr="00A8475D" w:rsidRDefault="0032359F" w:rsidP="00613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033"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tc>
        <w:tc>
          <w:tcPr>
            <w:tcW w:w="1075" w:type="dxa"/>
          </w:tcPr>
          <w:p w:rsidR="0032359F" w:rsidRPr="00A8475D" w:rsidRDefault="0032359F" w:rsidP="006133AF">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tc>
      </w:tr>
      <w:tr w:rsidR="0032359F" w:rsidRPr="00A8475D" w:rsidTr="003803BB">
        <w:trPr>
          <w:trHeight w:val="95"/>
        </w:trPr>
        <w:tc>
          <w:tcPr>
            <w:tcW w:w="1624" w:type="dxa"/>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Panicle weight g/plot</w:t>
            </w:r>
          </w:p>
        </w:tc>
        <w:tc>
          <w:tcPr>
            <w:tcW w:w="1266" w:type="dxa"/>
          </w:tcPr>
          <w:p w:rsidR="0032359F" w:rsidRPr="00A8475D" w:rsidRDefault="0032359F" w:rsidP="00A40FF4">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33.2</w:t>
            </w:r>
            <w:r w:rsidRPr="00A8475D">
              <w:rPr>
                <w:rFonts w:ascii="Times New Roman" w:eastAsia="Calibri" w:hAnsi="Times New Roman" w:cs="Times New Roman"/>
                <w:sz w:val="24"/>
                <w:szCs w:val="24"/>
              </w:rPr>
              <w:tab/>
              <w:t xml:space="preserve"> </w:t>
            </w:r>
          </w:p>
        </w:tc>
        <w:tc>
          <w:tcPr>
            <w:tcW w:w="1574" w:type="dxa"/>
          </w:tcPr>
          <w:p w:rsidR="0032359F" w:rsidRPr="00A8475D" w:rsidRDefault="0032359F" w:rsidP="00A40FF4">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29.7</w:t>
            </w:r>
          </w:p>
        </w:tc>
        <w:tc>
          <w:tcPr>
            <w:tcW w:w="1283"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0.020</w:t>
            </w:r>
          </w:p>
        </w:tc>
        <w:tc>
          <w:tcPr>
            <w:tcW w:w="1493"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25.9</w:t>
            </w:r>
            <w:r w:rsidRPr="00A8475D">
              <w:rPr>
                <w:rFonts w:ascii="Times New Roman" w:eastAsia="Calibri" w:hAnsi="Times New Roman" w:cs="Times New Roman"/>
                <w:sz w:val="24"/>
                <w:szCs w:val="24"/>
              </w:rPr>
              <w:tab/>
              <w:t xml:space="preserve"> </w:t>
            </w:r>
          </w:p>
        </w:tc>
        <w:tc>
          <w:tcPr>
            <w:tcW w:w="1125"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37.5</w:t>
            </w:r>
          </w:p>
        </w:tc>
        <w:tc>
          <w:tcPr>
            <w:tcW w:w="1033"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tc>
        <w:tc>
          <w:tcPr>
            <w:tcW w:w="1075"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0.053</w:t>
            </w:r>
          </w:p>
        </w:tc>
      </w:tr>
      <w:tr w:rsidR="0032359F" w:rsidRPr="00A8475D" w:rsidTr="003803BB">
        <w:trPr>
          <w:trHeight w:val="95"/>
        </w:trPr>
        <w:tc>
          <w:tcPr>
            <w:tcW w:w="1624" w:type="dxa"/>
          </w:tcPr>
          <w:p w:rsidR="0032359F" w:rsidRPr="00A8475D" w:rsidRDefault="0032359F"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Striga count/plot</w:t>
            </w:r>
          </w:p>
        </w:tc>
        <w:tc>
          <w:tcPr>
            <w:tcW w:w="1266" w:type="dxa"/>
          </w:tcPr>
          <w:p w:rsidR="0032359F" w:rsidRPr="00A8475D" w:rsidRDefault="0032359F" w:rsidP="00A40FF4">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1.35</w:t>
            </w:r>
            <w:r w:rsidRPr="00A8475D">
              <w:rPr>
                <w:rFonts w:ascii="Times New Roman" w:eastAsia="Calibri" w:hAnsi="Times New Roman" w:cs="Times New Roman"/>
                <w:sz w:val="24"/>
                <w:szCs w:val="24"/>
              </w:rPr>
              <w:tab/>
              <w:t xml:space="preserve"> </w:t>
            </w:r>
          </w:p>
          <w:p w:rsidR="0032359F" w:rsidRPr="00A8475D" w:rsidRDefault="0032359F" w:rsidP="00A40FF4">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p>
        </w:tc>
        <w:tc>
          <w:tcPr>
            <w:tcW w:w="1574" w:type="dxa"/>
          </w:tcPr>
          <w:p w:rsidR="0032359F" w:rsidRPr="00A8475D" w:rsidRDefault="0032359F" w:rsidP="00A40FF4">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0.96</w:t>
            </w:r>
          </w:p>
        </w:tc>
        <w:tc>
          <w:tcPr>
            <w:tcW w:w="1283"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tc>
        <w:tc>
          <w:tcPr>
            <w:tcW w:w="1493"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1.57</w:t>
            </w:r>
            <w:r w:rsidRPr="00A8475D">
              <w:rPr>
                <w:rFonts w:ascii="Times New Roman" w:eastAsia="Calibri" w:hAnsi="Times New Roman" w:cs="Times New Roman"/>
                <w:sz w:val="24"/>
                <w:szCs w:val="24"/>
              </w:rPr>
              <w:tab/>
              <w:t xml:space="preserve"> </w:t>
            </w:r>
          </w:p>
        </w:tc>
        <w:tc>
          <w:tcPr>
            <w:tcW w:w="1125"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0.72</w:t>
            </w:r>
          </w:p>
        </w:tc>
        <w:tc>
          <w:tcPr>
            <w:tcW w:w="1033" w:type="dxa"/>
          </w:tcPr>
          <w:p w:rsidR="0032359F" w:rsidRPr="00A8475D"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tc>
        <w:tc>
          <w:tcPr>
            <w:tcW w:w="1075" w:type="dxa"/>
          </w:tcPr>
          <w:p w:rsidR="0032359F" w:rsidRDefault="0032359F"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p w:rsidR="0022038C" w:rsidRDefault="0022038C"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p w:rsidR="0022038C" w:rsidRPr="00A8475D" w:rsidRDefault="0022038C" w:rsidP="00A40FF4">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p>
        </w:tc>
      </w:tr>
      <w:tr w:rsidR="00A40FF4" w:rsidRPr="00A8475D" w:rsidTr="003803BB">
        <w:trPr>
          <w:trHeight w:val="95"/>
        </w:trPr>
        <w:tc>
          <w:tcPr>
            <w:tcW w:w="10473" w:type="dxa"/>
            <w:gridSpan w:val="8"/>
            <w:tcBorders>
              <w:bottom w:val="single" w:sz="4" w:space="0" w:color="auto"/>
            </w:tcBorders>
          </w:tcPr>
          <w:p w:rsidR="00A40FF4" w:rsidRPr="00A8475D" w:rsidRDefault="00A40FF4" w:rsidP="00A40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At 5% level of significance </w:t>
            </w:r>
          </w:p>
        </w:tc>
      </w:tr>
    </w:tbl>
    <w:p w:rsidR="0032359F" w:rsidRPr="00A8475D" w:rsidRDefault="0032359F" w:rsidP="004E51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7843B6" w:rsidRDefault="00A40FF4" w:rsidP="007843B6">
      <w:pPr>
        <w:spacing w:line="256" w:lineRule="auto"/>
        <w:rPr>
          <w:rFonts w:ascii="Times New Roman" w:eastAsia="Calibri" w:hAnsi="Times New Roman" w:cs="Times New Roman"/>
          <w:sz w:val="24"/>
          <w:szCs w:val="24"/>
        </w:rPr>
      </w:pPr>
      <w:r w:rsidRPr="00A8475D">
        <w:rPr>
          <w:rFonts w:ascii="Times New Roman" w:eastAsia="Calibri" w:hAnsi="Times New Roman" w:cs="Times New Roman"/>
          <w:sz w:val="24"/>
          <w:szCs w:val="24"/>
        </w:rPr>
        <w:t>The</w:t>
      </w:r>
      <w:r w:rsidR="001A05A8" w:rsidRPr="00A8475D">
        <w:rPr>
          <w:rFonts w:ascii="Times New Roman" w:eastAsia="Calibri" w:hAnsi="Times New Roman" w:cs="Times New Roman"/>
          <w:sz w:val="24"/>
          <w:szCs w:val="24"/>
        </w:rPr>
        <w:t xml:space="preserve"> table</w:t>
      </w:r>
      <w:r w:rsidR="00094603">
        <w:rPr>
          <w:rFonts w:ascii="Times New Roman" w:eastAsia="Calibri" w:hAnsi="Times New Roman" w:cs="Times New Roman"/>
          <w:sz w:val="24"/>
          <w:szCs w:val="24"/>
        </w:rPr>
        <w:t xml:space="preserve"> 2</w:t>
      </w:r>
      <w:r w:rsidR="001A05A8" w:rsidRPr="00A8475D">
        <w:rPr>
          <w:rFonts w:ascii="Times New Roman" w:eastAsia="Calibri" w:hAnsi="Times New Roman" w:cs="Times New Roman"/>
          <w:sz w:val="24"/>
          <w:szCs w:val="24"/>
        </w:rPr>
        <w:t xml:space="preserve"> above </w:t>
      </w:r>
      <w:r w:rsidR="00A76079" w:rsidRPr="00A8475D">
        <w:rPr>
          <w:rFonts w:ascii="Times New Roman" w:eastAsia="Calibri" w:hAnsi="Times New Roman" w:cs="Times New Roman"/>
          <w:sz w:val="24"/>
          <w:szCs w:val="24"/>
        </w:rPr>
        <w:t>indicates (</w:t>
      </w:r>
      <w:r w:rsidR="001A05A8" w:rsidRPr="00A8475D">
        <w:rPr>
          <w:rFonts w:ascii="Times New Roman" w:eastAsia="Calibri" w:hAnsi="Times New Roman" w:cs="Times New Roman"/>
          <w:sz w:val="24"/>
          <w:szCs w:val="24"/>
        </w:rPr>
        <w:t xml:space="preserve">p&lt;0.05) Fadda has significant results in terms of parameters like days of maturity, flowering days, and panicle weight. There was significant variation (p&lt;0.05) </w:t>
      </w:r>
      <w:r w:rsidR="00A76079" w:rsidRPr="00A8475D">
        <w:rPr>
          <w:rFonts w:ascii="Times New Roman" w:eastAsia="Calibri" w:hAnsi="Times New Roman" w:cs="Times New Roman"/>
          <w:sz w:val="24"/>
          <w:szCs w:val="24"/>
        </w:rPr>
        <w:t xml:space="preserve">in, </w:t>
      </w:r>
      <w:r w:rsidR="00AC7B47" w:rsidRPr="00A8475D">
        <w:rPr>
          <w:rFonts w:ascii="Times New Roman" w:eastAsia="Calibri" w:hAnsi="Times New Roman" w:cs="Times New Roman"/>
          <w:sz w:val="24"/>
          <w:szCs w:val="24"/>
        </w:rPr>
        <w:t>fodder yield and panicle weight for l</w:t>
      </w:r>
      <w:r w:rsidR="00A76079" w:rsidRPr="00A8475D">
        <w:rPr>
          <w:rFonts w:ascii="Times New Roman" w:eastAsia="Calibri" w:hAnsi="Times New Roman" w:cs="Times New Roman"/>
          <w:sz w:val="24"/>
          <w:szCs w:val="24"/>
        </w:rPr>
        <w:t xml:space="preserve">ocal variety of sorghum had more fodder yield. There was a significant variation (p&lt;0.05) in village for the number of hills per plot. There was a significant </w:t>
      </w:r>
      <w:r w:rsidR="00A76079" w:rsidRPr="00A8475D">
        <w:rPr>
          <w:rFonts w:ascii="Times New Roman" w:eastAsia="Calibri" w:hAnsi="Times New Roman" w:cs="Times New Roman"/>
          <w:sz w:val="24"/>
          <w:szCs w:val="24"/>
        </w:rPr>
        <w:lastRenderedPageBreak/>
        <w:t xml:space="preserve">variation between variety and village for panicle length, number of plants, number of </w:t>
      </w:r>
      <w:r w:rsidR="006971A8" w:rsidRPr="00A8475D">
        <w:rPr>
          <w:rFonts w:ascii="Times New Roman" w:eastAsia="Calibri" w:hAnsi="Times New Roman" w:cs="Times New Roman"/>
          <w:sz w:val="24"/>
          <w:szCs w:val="24"/>
        </w:rPr>
        <w:t>panicle harvested</w:t>
      </w:r>
      <w:r w:rsidR="007843B6">
        <w:rPr>
          <w:rFonts w:ascii="Times New Roman" w:eastAsia="Calibri" w:hAnsi="Times New Roman" w:cs="Times New Roman"/>
          <w:sz w:val="24"/>
          <w:szCs w:val="24"/>
        </w:rPr>
        <w:t xml:space="preserve"> and panicle weight. Dj</w:t>
      </w:r>
      <w:r w:rsidR="00A76079" w:rsidRPr="00A8475D">
        <w:rPr>
          <w:rFonts w:ascii="Times New Roman" w:eastAsia="Calibri" w:hAnsi="Times New Roman" w:cs="Times New Roman"/>
          <w:sz w:val="24"/>
          <w:szCs w:val="24"/>
        </w:rPr>
        <w:t xml:space="preserve">eba village had better panicle length, while number of plants harvested in </w:t>
      </w:r>
      <w:r w:rsidR="006971A8" w:rsidRPr="00A8475D">
        <w:rPr>
          <w:rFonts w:ascii="Times New Roman" w:eastAsia="Calibri" w:hAnsi="Times New Roman" w:cs="Times New Roman"/>
          <w:sz w:val="24"/>
          <w:szCs w:val="24"/>
        </w:rPr>
        <w:t xml:space="preserve">Flola were significant. </w:t>
      </w:r>
    </w:p>
    <w:p w:rsidR="0020291B" w:rsidRPr="00DF5CB4" w:rsidRDefault="0020291B" w:rsidP="007843B6">
      <w:p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t>Table 3: Iron and Zinc content in local and improved sorghum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25"/>
        <w:gridCol w:w="1117"/>
        <w:gridCol w:w="1311"/>
        <w:gridCol w:w="1491"/>
        <w:gridCol w:w="1120"/>
        <w:gridCol w:w="1289"/>
      </w:tblGrid>
      <w:tr w:rsidR="0020291B" w:rsidTr="00D856DF">
        <w:trPr>
          <w:trHeight w:val="363"/>
        </w:trPr>
        <w:tc>
          <w:tcPr>
            <w:tcW w:w="1697" w:type="dxa"/>
            <w:tcBorders>
              <w:top w:val="single" w:sz="4" w:space="0" w:color="auto"/>
            </w:tcBorders>
          </w:tcPr>
          <w:p w:rsidR="0020291B" w:rsidRPr="00A8475D"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Details </w:t>
            </w:r>
          </w:p>
        </w:tc>
        <w:tc>
          <w:tcPr>
            <w:tcW w:w="1325" w:type="dxa"/>
            <w:tcBorders>
              <w:top w:val="single" w:sz="4" w:space="0" w:color="auto"/>
            </w:tcBorders>
          </w:tcPr>
          <w:p w:rsidR="0020291B" w:rsidRPr="00A8475D"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Fe total (mg/kg)</w:t>
            </w:r>
          </w:p>
        </w:tc>
        <w:tc>
          <w:tcPr>
            <w:tcW w:w="1117" w:type="dxa"/>
            <w:tcBorders>
              <w:top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S.E</w:t>
            </w:r>
          </w:p>
        </w:tc>
        <w:tc>
          <w:tcPr>
            <w:tcW w:w="1311" w:type="dxa"/>
            <w:tcBorders>
              <w:top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Range </w:t>
            </w:r>
          </w:p>
        </w:tc>
        <w:tc>
          <w:tcPr>
            <w:tcW w:w="1491" w:type="dxa"/>
            <w:tcBorders>
              <w:top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Zn total (mg/kg)</w:t>
            </w:r>
          </w:p>
        </w:tc>
        <w:tc>
          <w:tcPr>
            <w:tcW w:w="1120" w:type="dxa"/>
            <w:tcBorders>
              <w:top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SE</w:t>
            </w:r>
          </w:p>
        </w:tc>
        <w:tc>
          <w:tcPr>
            <w:tcW w:w="1289" w:type="dxa"/>
            <w:tcBorders>
              <w:top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Range </w:t>
            </w:r>
          </w:p>
        </w:tc>
      </w:tr>
      <w:tr w:rsidR="0020291B" w:rsidTr="00D856DF">
        <w:trPr>
          <w:trHeight w:val="363"/>
        </w:trPr>
        <w:tc>
          <w:tcPr>
            <w:tcW w:w="1697" w:type="dxa"/>
          </w:tcPr>
          <w:p w:rsidR="0020291B"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Village Flola </w:t>
            </w:r>
          </w:p>
        </w:tc>
        <w:tc>
          <w:tcPr>
            <w:tcW w:w="1325" w:type="dxa"/>
          </w:tcPr>
          <w:p w:rsidR="0020291B"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117"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31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49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120"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289"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r>
      <w:tr w:rsidR="0020291B" w:rsidTr="00D856DF">
        <w:trPr>
          <w:trHeight w:val="181"/>
        </w:trPr>
        <w:tc>
          <w:tcPr>
            <w:tcW w:w="1697" w:type="dxa"/>
          </w:tcPr>
          <w:p w:rsidR="0020291B"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Local variety Sorghum </w:t>
            </w:r>
          </w:p>
        </w:tc>
        <w:tc>
          <w:tcPr>
            <w:tcW w:w="1325" w:type="dxa"/>
          </w:tcPr>
          <w:p w:rsidR="0020291B" w:rsidRPr="00A8475D" w:rsidRDefault="0020291B" w:rsidP="003803BB">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179.4</w:t>
            </w:r>
          </w:p>
        </w:tc>
        <w:tc>
          <w:tcPr>
            <w:tcW w:w="1117"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11.43</w:t>
            </w:r>
          </w:p>
        </w:tc>
        <w:tc>
          <w:tcPr>
            <w:tcW w:w="131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149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35.6</w:t>
            </w:r>
          </w:p>
        </w:tc>
        <w:tc>
          <w:tcPr>
            <w:tcW w:w="1120"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1.28</w:t>
            </w:r>
          </w:p>
        </w:tc>
        <w:tc>
          <w:tcPr>
            <w:tcW w:w="1289"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7.5</w:t>
            </w:r>
          </w:p>
        </w:tc>
      </w:tr>
      <w:tr w:rsidR="0020291B" w:rsidTr="00D856DF">
        <w:trPr>
          <w:trHeight w:val="181"/>
        </w:trPr>
        <w:tc>
          <w:tcPr>
            <w:tcW w:w="1697" w:type="dxa"/>
          </w:tcPr>
          <w:p w:rsidR="0020291B"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Fadda </w:t>
            </w:r>
          </w:p>
        </w:tc>
        <w:tc>
          <w:tcPr>
            <w:tcW w:w="1325" w:type="dxa"/>
          </w:tcPr>
          <w:p w:rsidR="0020291B" w:rsidRPr="00A8475D" w:rsidRDefault="0020291B" w:rsidP="003803BB">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248.8</w:t>
            </w:r>
          </w:p>
        </w:tc>
        <w:tc>
          <w:tcPr>
            <w:tcW w:w="1117"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17.39</w:t>
            </w:r>
          </w:p>
        </w:tc>
        <w:tc>
          <w:tcPr>
            <w:tcW w:w="131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149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32.5</w:t>
            </w:r>
          </w:p>
        </w:tc>
        <w:tc>
          <w:tcPr>
            <w:tcW w:w="1120"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0.79</w:t>
            </w:r>
          </w:p>
        </w:tc>
        <w:tc>
          <w:tcPr>
            <w:tcW w:w="1289"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3.75</w:t>
            </w:r>
          </w:p>
        </w:tc>
      </w:tr>
      <w:tr w:rsidR="0020291B" w:rsidTr="00D856DF">
        <w:trPr>
          <w:trHeight w:val="181"/>
        </w:trPr>
        <w:tc>
          <w:tcPr>
            <w:tcW w:w="1697" w:type="dxa"/>
          </w:tcPr>
          <w:p w:rsidR="0020291B"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Village Djeba </w:t>
            </w:r>
          </w:p>
        </w:tc>
        <w:tc>
          <w:tcPr>
            <w:tcW w:w="1325" w:type="dxa"/>
          </w:tcPr>
          <w:p w:rsidR="0020291B" w:rsidRDefault="0020291B" w:rsidP="003803BB">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p>
        </w:tc>
        <w:tc>
          <w:tcPr>
            <w:tcW w:w="1117"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31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49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120"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289"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r>
      <w:tr w:rsidR="0020291B" w:rsidTr="00D856DF">
        <w:trPr>
          <w:trHeight w:val="181"/>
        </w:trPr>
        <w:tc>
          <w:tcPr>
            <w:tcW w:w="1697" w:type="dxa"/>
          </w:tcPr>
          <w:p w:rsidR="0020291B"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Local variety Sorghum</w:t>
            </w:r>
          </w:p>
        </w:tc>
        <w:tc>
          <w:tcPr>
            <w:tcW w:w="1325" w:type="dxa"/>
          </w:tcPr>
          <w:p w:rsidR="0020291B" w:rsidRDefault="0020291B" w:rsidP="003803BB">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218.6</w:t>
            </w:r>
          </w:p>
        </w:tc>
        <w:tc>
          <w:tcPr>
            <w:tcW w:w="1117"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12.23</w:t>
            </w:r>
          </w:p>
        </w:tc>
        <w:tc>
          <w:tcPr>
            <w:tcW w:w="131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82.5</w:t>
            </w:r>
          </w:p>
        </w:tc>
        <w:tc>
          <w:tcPr>
            <w:tcW w:w="1491"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38.0</w:t>
            </w:r>
          </w:p>
        </w:tc>
        <w:tc>
          <w:tcPr>
            <w:tcW w:w="1120"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1.51</w:t>
            </w:r>
          </w:p>
        </w:tc>
        <w:tc>
          <w:tcPr>
            <w:tcW w:w="1289" w:type="dxa"/>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11.25</w:t>
            </w:r>
          </w:p>
        </w:tc>
      </w:tr>
      <w:tr w:rsidR="0020291B" w:rsidTr="00D856DF">
        <w:trPr>
          <w:trHeight w:val="80"/>
        </w:trPr>
        <w:tc>
          <w:tcPr>
            <w:tcW w:w="1697" w:type="dxa"/>
            <w:tcBorders>
              <w:bottom w:val="single" w:sz="4" w:space="0" w:color="auto"/>
            </w:tcBorders>
          </w:tcPr>
          <w:p w:rsidR="0020291B" w:rsidRDefault="0020291B" w:rsidP="003803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Fadda</w:t>
            </w:r>
          </w:p>
        </w:tc>
        <w:tc>
          <w:tcPr>
            <w:tcW w:w="1325" w:type="dxa"/>
            <w:tcBorders>
              <w:bottom w:val="single" w:sz="4" w:space="0" w:color="auto"/>
            </w:tcBorders>
          </w:tcPr>
          <w:p w:rsidR="0020291B" w:rsidRDefault="0020291B" w:rsidP="003803BB">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209.5</w:t>
            </w:r>
          </w:p>
        </w:tc>
        <w:tc>
          <w:tcPr>
            <w:tcW w:w="1117" w:type="dxa"/>
            <w:tcBorders>
              <w:bottom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16.71</w:t>
            </w:r>
          </w:p>
        </w:tc>
        <w:tc>
          <w:tcPr>
            <w:tcW w:w="1311" w:type="dxa"/>
            <w:tcBorders>
              <w:bottom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120</w:t>
            </w:r>
          </w:p>
        </w:tc>
        <w:tc>
          <w:tcPr>
            <w:tcW w:w="1491" w:type="dxa"/>
            <w:tcBorders>
              <w:bottom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26.3</w:t>
            </w:r>
          </w:p>
        </w:tc>
        <w:tc>
          <w:tcPr>
            <w:tcW w:w="1120" w:type="dxa"/>
            <w:tcBorders>
              <w:bottom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3.75</w:t>
            </w:r>
          </w:p>
        </w:tc>
        <w:tc>
          <w:tcPr>
            <w:tcW w:w="1289" w:type="dxa"/>
            <w:tcBorders>
              <w:bottom w:val="single" w:sz="4" w:space="0" w:color="auto"/>
            </w:tcBorders>
          </w:tcPr>
          <w:p w:rsidR="0020291B" w:rsidRDefault="0020291B" w:rsidP="0038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22.5</w:t>
            </w:r>
          </w:p>
        </w:tc>
      </w:tr>
    </w:tbl>
    <w:p w:rsidR="001A05A8" w:rsidRDefault="001A05A8" w:rsidP="00000B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B306B3" w:rsidRDefault="00B306B3" w:rsidP="00000B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As table 3 indicates that the iron content found in Fadda was more than local variety in village Flola, while less in village Djeba. In both locations zinc content was less in improved variety than the local one. </w:t>
      </w:r>
      <w:r w:rsidR="00795A09">
        <w:rPr>
          <w:rFonts w:ascii="Times New Roman" w:eastAsia="Calibri" w:hAnsi="Times New Roman" w:cs="Times New Roman"/>
          <w:sz w:val="24"/>
          <w:szCs w:val="24"/>
        </w:rPr>
        <w:t xml:space="preserve">This could be perhaps because of different soil conditions. </w:t>
      </w:r>
      <w:r w:rsidR="00795A09" w:rsidRPr="00795A09">
        <w:rPr>
          <w:rFonts w:ascii="Times New Roman" w:eastAsia="Calibri" w:hAnsi="Times New Roman" w:cs="Times New Roman"/>
          <w:sz w:val="24"/>
          <w:szCs w:val="24"/>
        </w:rPr>
        <w:t xml:space="preserve">Literature data indicate that the dominant soils in southern Mali are Arenosols, Lixisols and </w:t>
      </w:r>
      <w:proofErr w:type="gramStart"/>
      <w:r w:rsidR="00795A09" w:rsidRPr="00795A09">
        <w:rPr>
          <w:rFonts w:ascii="Times New Roman" w:eastAsia="Calibri" w:hAnsi="Times New Roman" w:cs="Times New Roman"/>
          <w:sz w:val="24"/>
          <w:szCs w:val="24"/>
        </w:rPr>
        <w:t>Acrisols</w:t>
      </w:r>
      <w:r w:rsidR="00795A09">
        <w:rPr>
          <w:rFonts w:ascii="Times New Roman" w:eastAsia="Calibri" w:hAnsi="Times New Roman" w:cs="Times New Roman"/>
          <w:sz w:val="24"/>
          <w:szCs w:val="24"/>
        </w:rPr>
        <w:t>(</w:t>
      </w:r>
      <w:proofErr w:type="gramEnd"/>
      <w:r w:rsidR="00795A09">
        <w:rPr>
          <w:rFonts w:ascii="Times New Roman" w:eastAsia="Calibri" w:hAnsi="Times New Roman" w:cs="Times New Roman"/>
          <w:sz w:val="24"/>
          <w:szCs w:val="24"/>
        </w:rPr>
        <w:t xml:space="preserve"> Birhanu and Tabo, 2016)</w:t>
      </w:r>
      <w:r w:rsidR="00795A09" w:rsidRPr="00795A09">
        <w:rPr>
          <w:rFonts w:ascii="Times New Roman" w:eastAsia="Calibri" w:hAnsi="Times New Roman" w:cs="Times New Roman"/>
          <w:sz w:val="24"/>
          <w:szCs w:val="24"/>
        </w:rPr>
        <w:t>. These soils are inherently fragile, low in carbon and poor in plant nutrients (Serigne et al 2006).</w:t>
      </w:r>
    </w:p>
    <w:p w:rsidR="0020291B" w:rsidRPr="00A8475D" w:rsidRDefault="0020291B" w:rsidP="00000B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C13986" w:rsidRDefault="00C13986"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A8475D">
        <w:rPr>
          <w:rFonts w:ascii="Times New Roman" w:eastAsia="Calibri" w:hAnsi="Times New Roman" w:cs="Times New Roman"/>
          <w:sz w:val="24"/>
          <w:szCs w:val="24"/>
          <w:u w:val="single"/>
        </w:rPr>
        <w:t>Cowpea</w:t>
      </w:r>
      <w:r w:rsidR="00094603">
        <w:rPr>
          <w:rFonts w:ascii="Times New Roman" w:eastAsia="Calibri" w:hAnsi="Times New Roman" w:cs="Times New Roman"/>
          <w:sz w:val="24"/>
          <w:szCs w:val="24"/>
          <w:u w:val="single"/>
        </w:rPr>
        <w:t xml:space="preserve">: </w:t>
      </w:r>
      <w:r w:rsidR="00E7140A" w:rsidRPr="00A8475D">
        <w:rPr>
          <w:rFonts w:ascii="Times New Roman" w:hAnsi="Times New Roman" w:cs="Times New Roman"/>
          <w:sz w:val="24"/>
          <w:szCs w:val="24"/>
        </w:rPr>
        <w:t xml:space="preserve">In cowpea Kadochoni was local variety and Dounanfana as introduced improved forage variety. Dounanfana had higher forage yields in both villages Dieba (139 g/m2&gt;104.55g/m2)and Flola (96.90g/m2 &gt;89.59g/m2). Kadochoni was early maturing (110&lt;128 days) than improved </w:t>
      </w:r>
      <w:r w:rsidR="00E7140A" w:rsidRPr="00E7140A">
        <w:rPr>
          <w:rFonts w:ascii="Times New Roman" w:hAnsi="Times New Roman" w:cs="Times New Roman"/>
          <w:sz w:val="24"/>
          <w:szCs w:val="24"/>
        </w:rPr>
        <w:t>(</w:t>
      </w:r>
      <w:r w:rsidR="0020291B">
        <w:rPr>
          <w:rFonts w:ascii="Times New Roman" w:hAnsi="Times New Roman" w:cs="Times New Roman"/>
          <w:sz w:val="24"/>
          <w:szCs w:val="24"/>
        </w:rPr>
        <w:t>table 4</w:t>
      </w:r>
      <w:r w:rsidR="00E7140A" w:rsidRPr="00E7140A">
        <w:rPr>
          <w:rFonts w:ascii="Times New Roman" w:hAnsi="Times New Roman" w:cs="Times New Roman"/>
          <w:sz w:val="24"/>
          <w:szCs w:val="24"/>
        </w:rPr>
        <w:t>).</w:t>
      </w:r>
      <w:r w:rsidR="00E7140A">
        <w:rPr>
          <w:rFonts w:ascii="Times New Roman" w:eastAsia="Calibri" w:hAnsi="Times New Roman" w:cs="Times New Roman"/>
          <w:sz w:val="24"/>
          <w:szCs w:val="24"/>
        </w:rPr>
        <w:t>At</w:t>
      </w:r>
      <w:r w:rsidR="00094603">
        <w:rPr>
          <w:rFonts w:ascii="Times New Roman" w:eastAsia="Calibri" w:hAnsi="Times New Roman" w:cs="Times New Roman"/>
          <w:sz w:val="24"/>
          <w:szCs w:val="24"/>
        </w:rPr>
        <w:t xml:space="preserve"> village Flola</w:t>
      </w:r>
      <w:r w:rsidRPr="00A8475D">
        <w:rPr>
          <w:rFonts w:ascii="Times New Roman" w:eastAsia="Calibri" w:hAnsi="Times New Roman" w:cs="Times New Roman"/>
          <w:sz w:val="24"/>
          <w:szCs w:val="24"/>
        </w:rPr>
        <w:t>, 50% flowering was observed in the case of the variety Dounanfana from the 79</w:t>
      </w:r>
      <w:r w:rsidRPr="00E7140A">
        <w:rPr>
          <w:rFonts w:ascii="Times New Roman" w:eastAsia="Calibri" w:hAnsi="Times New Roman" w:cs="Times New Roman"/>
          <w:sz w:val="24"/>
          <w:szCs w:val="24"/>
          <w:vertAlign w:val="superscript"/>
        </w:rPr>
        <w:t>th</w:t>
      </w:r>
      <w:r w:rsidRPr="00A8475D">
        <w:rPr>
          <w:rFonts w:ascii="Times New Roman" w:eastAsia="Calibri" w:hAnsi="Times New Roman" w:cs="Times New Roman"/>
          <w:sz w:val="24"/>
          <w:szCs w:val="24"/>
        </w:rPr>
        <w:t xml:space="preserve"> day while in the case of the variety Kadochoni, this observation was effective from 78</w:t>
      </w:r>
      <w:r w:rsidRPr="00E7140A">
        <w:rPr>
          <w:rFonts w:ascii="Times New Roman" w:eastAsia="Calibri" w:hAnsi="Times New Roman" w:cs="Times New Roman"/>
          <w:sz w:val="24"/>
          <w:szCs w:val="24"/>
          <w:vertAlign w:val="superscript"/>
        </w:rPr>
        <w:t>th</w:t>
      </w:r>
      <w:r w:rsidRPr="00A8475D">
        <w:rPr>
          <w:rFonts w:ascii="Times New Roman" w:eastAsia="Calibri" w:hAnsi="Times New Roman" w:cs="Times New Roman"/>
          <w:sz w:val="24"/>
          <w:szCs w:val="24"/>
        </w:rPr>
        <w:t xml:space="preserve"> day. However in Djeba for those varieties Dounanfana and Kadochoni </w:t>
      </w:r>
      <w:r w:rsidR="00E7140A">
        <w:rPr>
          <w:rFonts w:ascii="Times New Roman" w:eastAsia="Calibri" w:hAnsi="Times New Roman" w:cs="Times New Roman"/>
          <w:sz w:val="24"/>
          <w:szCs w:val="24"/>
        </w:rPr>
        <w:t xml:space="preserve"> days to </w:t>
      </w:r>
      <w:r w:rsidRPr="00A8475D">
        <w:rPr>
          <w:rFonts w:ascii="Times New Roman" w:eastAsia="Calibri" w:hAnsi="Times New Roman" w:cs="Times New Roman"/>
          <w:sz w:val="24"/>
          <w:szCs w:val="24"/>
        </w:rPr>
        <w:t xml:space="preserve">50% </w:t>
      </w:r>
      <w:r w:rsidR="00E7140A">
        <w:rPr>
          <w:rFonts w:ascii="Times New Roman" w:eastAsia="Calibri" w:hAnsi="Times New Roman" w:cs="Times New Roman"/>
          <w:sz w:val="24"/>
          <w:szCs w:val="24"/>
        </w:rPr>
        <w:t>f</w:t>
      </w:r>
      <w:r w:rsidRPr="00A8475D">
        <w:rPr>
          <w:rFonts w:ascii="Times New Roman" w:eastAsia="Calibri" w:hAnsi="Times New Roman" w:cs="Times New Roman"/>
          <w:sz w:val="24"/>
          <w:szCs w:val="24"/>
        </w:rPr>
        <w:t>lowering was observed respectively from the 85</w:t>
      </w:r>
      <w:r w:rsidRPr="00E7140A">
        <w:rPr>
          <w:rFonts w:ascii="Times New Roman" w:eastAsia="Calibri" w:hAnsi="Times New Roman" w:cs="Times New Roman"/>
          <w:sz w:val="24"/>
          <w:szCs w:val="24"/>
          <w:vertAlign w:val="superscript"/>
        </w:rPr>
        <w:t>th</w:t>
      </w:r>
      <w:r w:rsidRPr="00A8475D">
        <w:rPr>
          <w:rFonts w:ascii="Times New Roman" w:eastAsia="Calibri" w:hAnsi="Times New Roman" w:cs="Times New Roman"/>
          <w:sz w:val="24"/>
          <w:szCs w:val="24"/>
        </w:rPr>
        <w:t xml:space="preserve"> and 78</w:t>
      </w:r>
      <w:r w:rsidRPr="00E7140A">
        <w:rPr>
          <w:rFonts w:ascii="Times New Roman" w:eastAsia="Calibri" w:hAnsi="Times New Roman" w:cs="Times New Roman"/>
          <w:sz w:val="24"/>
          <w:szCs w:val="24"/>
          <w:vertAlign w:val="superscript"/>
        </w:rPr>
        <w:t>th</w:t>
      </w:r>
      <w:r w:rsidRPr="00A8475D">
        <w:rPr>
          <w:rFonts w:ascii="Times New Roman" w:eastAsia="Calibri" w:hAnsi="Times New Roman" w:cs="Times New Roman"/>
          <w:sz w:val="24"/>
          <w:szCs w:val="24"/>
        </w:rPr>
        <w:t xml:space="preserve"> </w:t>
      </w:r>
      <w:r w:rsidR="00094603" w:rsidRPr="00A8475D">
        <w:rPr>
          <w:rFonts w:ascii="Times New Roman" w:eastAsia="Calibri" w:hAnsi="Times New Roman" w:cs="Times New Roman"/>
          <w:sz w:val="24"/>
          <w:szCs w:val="24"/>
        </w:rPr>
        <w:t>day. Maturity</w:t>
      </w:r>
      <w:r w:rsidRPr="00A8475D">
        <w:rPr>
          <w:rFonts w:ascii="Times New Roman" w:eastAsia="Calibri" w:hAnsi="Times New Roman" w:cs="Times New Roman"/>
          <w:sz w:val="24"/>
          <w:szCs w:val="24"/>
        </w:rPr>
        <w:t xml:space="preserve"> is reached on the 44</w:t>
      </w:r>
      <w:r w:rsidRPr="00E7140A">
        <w:rPr>
          <w:rFonts w:ascii="Times New Roman" w:eastAsia="Calibri" w:hAnsi="Times New Roman" w:cs="Times New Roman"/>
          <w:sz w:val="24"/>
          <w:szCs w:val="24"/>
          <w:vertAlign w:val="superscript"/>
        </w:rPr>
        <w:t>th</w:t>
      </w:r>
      <w:r w:rsidRPr="00A8475D">
        <w:rPr>
          <w:rFonts w:ascii="Times New Roman" w:eastAsia="Calibri" w:hAnsi="Times New Roman" w:cs="Times New Roman"/>
          <w:sz w:val="24"/>
          <w:szCs w:val="24"/>
        </w:rPr>
        <w:t xml:space="preserve"> </w:t>
      </w:r>
      <w:r w:rsidR="00E7140A">
        <w:rPr>
          <w:rFonts w:ascii="Times New Roman" w:eastAsia="Calibri" w:hAnsi="Times New Roman" w:cs="Times New Roman"/>
          <w:sz w:val="24"/>
          <w:szCs w:val="24"/>
        </w:rPr>
        <w:t>day to</w:t>
      </w:r>
      <w:r w:rsidR="00882EEB" w:rsidRPr="00A8475D">
        <w:rPr>
          <w:rFonts w:ascii="Times New Roman" w:eastAsia="Calibri" w:hAnsi="Times New Roman" w:cs="Times New Roman"/>
          <w:sz w:val="24"/>
          <w:szCs w:val="24"/>
        </w:rPr>
        <w:t xml:space="preserve"> 50% flowering at </w:t>
      </w:r>
      <w:r w:rsidR="00730F0D" w:rsidRPr="00A8475D">
        <w:rPr>
          <w:rFonts w:ascii="Times New Roman" w:eastAsia="Calibri" w:hAnsi="Times New Roman" w:cs="Times New Roman"/>
          <w:sz w:val="24"/>
          <w:szCs w:val="24"/>
        </w:rPr>
        <w:t>Flola for</w:t>
      </w:r>
      <w:r w:rsidRPr="00A8475D">
        <w:rPr>
          <w:rFonts w:ascii="Times New Roman" w:eastAsia="Calibri" w:hAnsi="Times New Roman" w:cs="Times New Roman"/>
          <w:sz w:val="24"/>
          <w:szCs w:val="24"/>
        </w:rPr>
        <w:t xml:space="preserve"> the case of Dounanfana variety corresponding to </w:t>
      </w:r>
      <w:r w:rsidR="00E7140A" w:rsidRPr="00A8475D">
        <w:rPr>
          <w:rFonts w:ascii="Times New Roman" w:eastAsia="Calibri" w:hAnsi="Times New Roman" w:cs="Times New Roman"/>
          <w:sz w:val="24"/>
          <w:szCs w:val="24"/>
        </w:rPr>
        <w:t>123</w:t>
      </w:r>
      <w:r w:rsidR="00E7140A" w:rsidRPr="00E7140A">
        <w:rPr>
          <w:rFonts w:ascii="Times New Roman" w:eastAsia="Calibri" w:hAnsi="Times New Roman" w:cs="Times New Roman"/>
          <w:sz w:val="24"/>
          <w:szCs w:val="24"/>
          <w:vertAlign w:val="superscript"/>
        </w:rPr>
        <w:t>rd</w:t>
      </w:r>
      <w:r w:rsidR="00E7140A">
        <w:rPr>
          <w:rFonts w:ascii="Times New Roman" w:eastAsia="Calibri" w:hAnsi="Times New Roman" w:cs="Times New Roman"/>
          <w:sz w:val="24"/>
          <w:szCs w:val="24"/>
        </w:rPr>
        <w:t xml:space="preserve"> </w:t>
      </w:r>
      <w:r w:rsidR="00E7140A" w:rsidRPr="00A8475D">
        <w:rPr>
          <w:rFonts w:ascii="Times New Roman" w:eastAsia="Calibri" w:hAnsi="Times New Roman" w:cs="Times New Roman"/>
          <w:sz w:val="24"/>
          <w:szCs w:val="24"/>
        </w:rPr>
        <w:t>DAS</w:t>
      </w:r>
      <w:r w:rsidR="00730F0D" w:rsidRPr="00A8475D">
        <w:rPr>
          <w:rFonts w:ascii="Times New Roman" w:eastAsia="Calibri" w:hAnsi="Times New Roman" w:cs="Times New Roman"/>
          <w:sz w:val="24"/>
          <w:szCs w:val="24"/>
        </w:rPr>
        <w:t xml:space="preserve"> </w:t>
      </w:r>
      <w:r w:rsidRPr="00A8475D">
        <w:rPr>
          <w:rFonts w:ascii="Times New Roman" w:eastAsia="Calibri" w:hAnsi="Times New Roman" w:cs="Times New Roman"/>
          <w:sz w:val="24"/>
          <w:szCs w:val="24"/>
        </w:rPr>
        <w:t>while in the case of the</w:t>
      </w:r>
      <w:r w:rsidR="00882EEB" w:rsidRPr="00A8475D">
        <w:rPr>
          <w:rFonts w:ascii="Times New Roman" w:eastAsia="Calibri" w:hAnsi="Times New Roman" w:cs="Times New Roman"/>
          <w:sz w:val="24"/>
          <w:szCs w:val="24"/>
        </w:rPr>
        <w:t xml:space="preserve"> Kadochoni variety, maturity was </w:t>
      </w:r>
      <w:r w:rsidRPr="00A8475D">
        <w:rPr>
          <w:rFonts w:ascii="Times New Roman" w:eastAsia="Calibri" w:hAnsi="Times New Roman" w:cs="Times New Roman"/>
          <w:sz w:val="24"/>
          <w:szCs w:val="24"/>
        </w:rPr>
        <w:t xml:space="preserve">reached at the </w:t>
      </w:r>
      <w:r w:rsidR="000111C8" w:rsidRPr="00A8475D">
        <w:rPr>
          <w:rFonts w:ascii="Times New Roman" w:eastAsia="Calibri" w:hAnsi="Times New Roman" w:cs="Times New Roman"/>
          <w:sz w:val="24"/>
          <w:szCs w:val="24"/>
        </w:rPr>
        <w:t>118</w:t>
      </w:r>
      <w:r w:rsidR="000111C8" w:rsidRPr="00A8475D">
        <w:rPr>
          <w:rFonts w:ascii="Times New Roman" w:eastAsia="Calibri" w:hAnsi="Times New Roman" w:cs="Times New Roman"/>
          <w:sz w:val="24"/>
          <w:szCs w:val="24"/>
          <w:vertAlign w:val="superscript"/>
        </w:rPr>
        <w:t>th</w:t>
      </w:r>
      <w:r w:rsidR="000111C8" w:rsidRPr="00A8475D">
        <w:rPr>
          <w:rFonts w:ascii="Times New Roman" w:eastAsia="Calibri" w:hAnsi="Times New Roman" w:cs="Times New Roman"/>
          <w:sz w:val="24"/>
          <w:szCs w:val="24"/>
        </w:rPr>
        <w:t xml:space="preserve"> DAS</w:t>
      </w:r>
      <w:r w:rsidR="00730F0D" w:rsidRPr="00A8475D">
        <w:rPr>
          <w:rFonts w:ascii="Times New Roman" w:eastAsia="Calibri" w:hAnsi="Times New Roman" w:cs="Times New Roman"/>
          <w:sz w:val="24"/>
          <w:szCs w:val="24"/>
        </w:rPr>
        <w:t xml:space="preserve"> </w:t>
      </w:r>
    </w:p>
    <w:p w:rsidR="00094603" w:rsidRDefault="00094603"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C13986" w:rsidRPr="00A8475D" w:rsidRDefault="0020291B"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Table 4</w:t>
      </w:r>
      <w:r w:rsidR="00094603">
        <w:rPr>
          <w:rFonts w:ascii="Times New Roman" w:eastAsia="Calibri" w:hAnsi="Times New Roman" w:cs="Times New Roman"/>
          <w:sz w:val="24"/>
          <w:szCs w:val="24"/>
        </w:rPr>
        <w:t xml:space="preserve">: Performance of cowpea varieties </w:t>
      </w:r>
    </w:p>
    <w:tbl>
      <w:tblPr>
        <w:tblStyle w:val="TableGrid"/>
        <w:tblW w:w="98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87"/>
        <w:gridCol w:w="952"/>
        <w:gridCol w:w="1383"/>
        <w:gridCol w:w="1127"/>
        <w:gridCol w:w="1565"/>
        <w:gridCol w:w="1383"/>
        <w:gridCol w:w="1260"/>
      </w:tblGrid>
      <w:tr w:rsidR="00596AFA" w:rsidRPr="00A8475D" w:rsidTr="0008036A">
        <w:trPr>
          <w:trHeight w:val="63"/>
        </w:trPr>
        <w:tc>
          <w:tcPr>
            <w:tcW w:w="2187" w:type="dxa"/>
            <w:tcBorders>
              <w:top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Crops</w:t>
            </w:r>
          </w:p>
        </w:tc>
        <w:tc>
          <w:tcPr>
            <w:tcW w:w="952" w:type="dxa"/>
            <w:tcBorders>
              <w:top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Dounanfana </w:t>
            </w:r>
          </w:p>
        </w:tc>
        <w:tc>
          <w:tcPr>
            <w:tcW w:w="1383" w:type="dxa"/>
            <w:tcBorders>
              <w:top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Kadochoni</w:t>
            </w:r>
          </w:p>
        </w:tc>
        <w:tc>
          <w:tcPr>
            <w:tcW w:w="1127" w:type="dxa"/>
            <w:tcBorders>
              <w:top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Djeba- Village  </w:t>
            </w:r>
          </w:p>
        </w:tc>
        <w:tc>
          <w:tcPr>
            <w:tcW w:w="1565" w:type="dxa"/>
            <w:tcBorders>
              <w:top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Dounanfana </w:t>
            </w:r>
          </w:p>
        </w:tc>
        <w:tc>
          <w:tcPr>
            <w:tcW w:w="1383" w:type="dxa"/>
            <w:tcBorders>
              <w:top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Kadochoni</w:t>
            </w:r>
          </w:p>
        </w:tc>
        <w:tc>
          <w:tcPr>
            <w:tcW w:w="1260" w:type="dxa"/>
            <w:tcBorders>
              <w:top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Flola</w:t>
            </w:r>
          </w:p>
        </w:tc>
      </w:tr>
      <w:tr w:rsidR="00596AFA" w:rsidRPr="00A8475D" w:rsidTr="0008036A">
        <w:trPr>
          <w:trHeight w:val="63"/>
        </w:trPr>
        <w:tc>
          <w:tcPr>
            <w:tcW w:w="218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Parameters</w:t>
            </w:r>
          </w:p>
        </w:tc>
        <w:tc>
          <w:tcPr>
            <w:tcW w:w="952"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12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565"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c>
          <w:tcPr>
            <w:tcW w:w="1260"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Mean</w:t>
            </w:r>
          </w:p>
        </w:tc>
      </w:tr>
      <w:tr w:rsidR="00596AFA" w:rsidRPr="00A8475D" w:rsidTr="0008036A">
        <w:trPr>
          <w:trHeight w:val="60"/>
        </w:trPr>
        <w:tc>
          <w:tcPr>
            <w:tcW w:w="218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No. of Plant/Plot</w:t>
            </w:r>
          </w:p>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 xml:space="preserve"> </w:t>
            </w:r>
          </w:p>
        </w:tc>
        <w:tc>
          <w:tcPr>
            <w:tcW w:w="952"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809.5</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787.75</w:t>
            </w:r>
          </w:p>
        </w:tc>
        <w:tc>
          <w:tcPr>
            <w:tcW w:w="112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798.625</w:t>
            </w:r>
          </w:p>
        </w:tc>
        <w:tc>
          <w:tcPr>
            <w:tcW w:w="1565"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836</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778.25</w:t>
            </w:r>
          </w:p>
        </w:tc>
        <w:tc>
          <w:tcPr>
            <w:tcW w:w="1260"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807.125</w:t>
            </w:r>
          </w:p>
        </w:tc>
      </w:tr>
      <w:tr w:rsidR="00596AFA" w:rsidRPr="00A8475D" w:rsidTr="0008036A">
        <w:trPr>
          <w:trHeight w:val="60"/>
        </w:trPr>
        <w:tc>
          <w:tcPr>
            <w:tcW w:w="218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Number of hills/plot)</w:t>
            </w:r>
          </w:p>
        </w:tc>
        <w:tc>
          <w:tcPr>
            <w:tcW w:w="952"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512.75</w:t>
            </w:r>
          </w:p>
        </w:tc>
        <w:tc>
          <w:tcPr>
            <w:tcW w:w="1383" w:type="dxa"/>
          </w:tcPr>
          <w:p w:rsidR="00596AFA" w:rsidRPr="00A8475D" w:rsidRDefault="00596AFA" w:rsidP="00FF091A">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525.25</w:t>
            </w:r>
          </w:p>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p>
        </w:tc>
        <w:tc>
          <w:tcPr>
            <w:tcW w:w="112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519</w:t>
            </w:r>
          </w:p>
        </w:tc>
        <w:tc>
          <w:tcPr>
            <w:tcW w:w="1565"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556.25</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519</w:t>
            </w:r>
          </w:p>
        </w:tc>
        <w:tc>
          <w:tcPr>
            <w:tcW w:w="1260"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537.62</w:t>
            </w:r>
          </w:p>
        </w:tc>
      </w:tr>
      <w:tr w:rsidR="00596AFA" w:rsidRPr="00A8475D" w:rsidTr="0008036A">
        <w:trPr>
          <w:trHeight w:val="63"/>
        </w:trPr>
        <w:tc>
          <w:tcPr>
            <w:tcW w:w="2187" w:type="dxa"/>
          </w:tcPr>
          <w:p w:rsidR="00596AFA" w:rsidRPr="00A8475D" w:rsidRDefault="00E7140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Days to </w:t>
            </w:r>
            <w:r w:rsidR="00596AFA" w:rsidRPr="00A8475D">
              <w:rPr>
                <w:rFonts w:ascii="Times New Roman" w:eastAsia="Calibri" w:hAnsi="Times New Roman" w:cs="Times New Roman"/>
                <w:sz w:val="24"/>
                <w:szCs w:val="24"/>
              </w:rPr>
              <w:t>Maturity (days)/plot</w:t>
            </w:r>
          </w:p>
        </w:tc>
        <w:tc>
          <w:tcPr>
            <w:tcW w:w="952"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84.25</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77.5</w:t>
            </w:r>
          </w:p>
        </w:tc>
        <w:tc>
          <w:tcPr>
            <w:tcW w:w="112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80.875</w:t>
            </w:r>
          </w:p>
        </w:tc>
        <w:tc>
          <w:tcPr>
            <w:tcW w:w="1565"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78.75</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77.25</w:t>
            </w:r>
          </w:p>
        </w:tc>
        <w:tc>
          <w:tcPr>
            <w:tcW w:w="1260"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78</w:t>
            </w:r>
          </w:p>
        </w:tc>
      </w:tr>
      <w:tr w:rsidR="00596AFA" w:rsidRPr="00A8475D" w:rsidTr="0008036A">
        <w:trPr>
          <w:trHeight w:val="63"/>
        </w:trPr>
        <w:tc>
          <w:tcPr>
            <w:tcW w:w="2187" w:type="dxa"/>
          </w:tcPr>
          <w:p w:rsidR="00596AFA" w:rsidRPr="00A8475D" w:rsidRDefault="00E7140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 xml:space="preserve">Days to </w:t>
            </w:r>
            <w:r w:rsidR="00596AFA" w:rsidRPr="00A8475D">
              <w:rPr>
                <w:rFonts w:ascii="Times New Roman" w:eastAsia="Calibri" w:hAnsi="Times New Roman" w:cs="Times New Roman"/>
                <w:sz w:val="24"/>
                <w:szCs w:val="24"/>
              </w:rPr>
              <w:t>50% flowering (days)/plot</w:t>
            </w:r>
          </w:p>
        </w:tc>
        <w:tc>
          <w:tcPr>
            <w:tcW w:w="952" w:type="dxa"/>
          </w:tcPr>
          <w:p w:rsidR="00596AFA" w:rsidRPr="00A8475D" w:rsidRDefault="00596AFA" w:rsidP="00FF091A">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119</w:t>
            </w:r>
          </w:p>
        </w:tc>
        <w:tc>
          <w:tcPr>
            <w:tcW w:w="1383" w:type="dxa"/>
          </w:tcPr>
          <w:p w:rsidR="00596AFA" w:rsidRPr="00A8475D" w:rsidRDefault="00596AFA" w:rsidP="00FF091A">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107</w:t>
            </w:r>
          </w:p>
        </w:tc>
        <w:tc>
          <w:tcPr>
            <w:tcW w:w="1127"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113</w:t>
            </w:r>
          </w:p>
        </w:tc>
        <w:tc>
          <w:tcPr>
            <w:tcW w:w="1565"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123</w:t>
            </w:r>
          </w:p>
        </w:tc>
        <w:tc>
          <w:tcPr>
            <w:tcW w:w="1383"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117.25</w:t>
            </w:r>
          </w:p>
        </w:tc>
        <w:tc>
          <w:tcPr>
            <w:tcW w:w="1260" w:type="dxa"/>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t>120.125</w:t>
            </w:r>
          </w:p>
        </w:tc>
      </w:tr>
      <w:tr w:rsidR="00596AFA" w:rsidRPr="00A8475D" w:rsidTr="0008036A">
        <w:trPr>
          <w:trHeight w:val="63"/>
        </w:trPr>
        <w:tc>
          <w:tcPr>
            <w:tcW w:w="2187" w:type="dxa"/>
            <w:tcBorders>
              <w:bottom w:val="single" w:sz="4" w:space="0" w:color="auto"/>
            </w:tcBorders>
          </w:tcPr>
          <w:p w:rsidR="00596AFA" w:rsidRPr="00A8475D" w:rsidRDefault="00596AFA"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A8475D">
              <w:rPr>
                <w:rFonts w:ascii="Times New Roman" w:eastAsia="Calibri" w:hAnsi="Times New Roman" w:cs="Times New Roman"/>
                <w:sz w:val="24"/>
                <w:szCs w:val="24"/>
              </w:rPr>
              <w:lastRenderedPageBreak/>
              <w:t xml:space="preserve">Fodder yield/plot(g) </w:t>
            </w:r>
          </w:p>
        </w:tc>
        <w:tc>
          <w:tcPr>
            <w:tcW w:w="952" w:type="dxa"/>
            <w:tcBorders>
              <w:bottom w:val="single" w:sz="4" w:space="0" w:color="auto"/>
            </w:tcBorders>
            <w:vAlign w:val="bottom"/>
          </w:tcPr>
          <w:p w:rsidR="00596AFA" w:rsidRPr="00A8475D" w:rsidRDefault="00596AFA" w:rsidP="00FF091A">
            <w:pPr>
              <w:rPr>
                <w:rFonts w:ascii="Times New Roman" w:eastAsia="Calibri" w:hAnsi="Times New Roman" w:cs="Times New Roman"/>
                <w:sz w:val="24"/>
                <w:szCs w:val="24"/>
              </w:rPr>
            </w:pPr>
            <w:r w:rsidRPr="00A8475D">
              <w:rPr>
                <w:rFonts w:ascii="Times New Roman" w:eastAsia="Calibri" w:hAnsi="Times New Roman" w:cs="Times New Roman"/>
                <w:sz w:val="24"/>
                <w:szCs w:val="24"/>
              </w:rPr>
              <w:t>138.87</w:t>
            </w:r>
          </w:p>
        </w:tc>
        <w:tc>
          <w:tcPr>
            <w:tcW w:w="1383" w:type="dxa"/>
            <w:tcBorders>
              <w:bottom w:val="single" w:sz="4" w:space="0" w:color="auto"/>
            </w:tcBorders>
          </w:tcPr>
          <w:p w:rsidR="00596AFA" w:rsidRPr="00A8475D" w:rsidRDefault="00596AFA" w:rsidP="00FF091A">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p>
          <w:p w:rsidR="00596AFA" w:rsidRPr="00A8475D" w:rsidRDefault="00596AFA" w:rsidP="00FF091A">
            <w:pPr>
              <w:shd w:val="clear" w:color="auto" w:fill="FFFFFF"/>
              <w:tabs>
                <w:tab w:val="right" w:pos="1053"/>
                <w:tab w:val="right" w:pos="2340"/>
                <w:tab w:val="right" w:pos="3627"/>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104.55</w:t>
            </w:r>
          </w:p>
        </w:tc>
        <w:tc>
          <w:tcPr>
            <w:tcW w:w="1127" w:type="dxa"/>
            <w:tcBorders>
              <w:bottom w:val="single" w:sz="4" w:space="0" w:color="auto"/>
            </w:tcBorders>
          </w:tcPr>
          <w:p w:rsidR="00596AFA" w:rsidRPr="00A8475D" w:rsidRDefault="00596AFA" w:rsidP="00FF091A">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121.71</w:t>
            </w:r>
          </w:p>
        </w:tc>
        <w:tc>
          <w:tcPr>
            <w:tcW w:w="1565" w:type="dxa"/>
            <w:tcBorders>
              <w:bottom w:val="single" w:sz="4" w:space="0" w:color="auto"/>
            </w:tcBorders>
          </w:tcPr>
          <w:p w:rsidR="00596AFA" w:rsidRPr="00A8475D" w:rsidRDefault="00596AFA" w:rsidP="00FF091A">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96.905</w:t>
            </w:r>
          </w:p>
        </w:tc>
        <w:tc>
          <w:tcPr>
            <w:tcW w:w="1383" w:type="dxa"/>
            <w:tcBorders>
              <w:bottom w:val="single" w:sz="4" w:space="0" w:color="auto"/>
            </w:tcBorders>
          </w:tcPr>
          <w:p w:rsidR="00596AFA" w:rsidRPr="00A8475D" w:rsidRDefault="00596AFA" w:rsidP="00FF091A">
            <w:pPr>
              <w:shd w:val="clear" w:color="auto" w:fill="FFFFFF"/>
              <w:tabs>
                <w:tab w:val="right" w:pos="1053"/>
                <w:tab w:val="right" w:pos="2106"/>
                <w:tab w:val="right" w:pos="3159"/>
              </w:tabs>
              <w:autoSpaceDE w:val="0"/>
              <w:autoSpaceDN w:val="0"/>
              <w:adjustRightInd w:val="0"/>
              <w:rPr>
                <w:rFonts w:ascii="Times New Roman" w:eastAsia="Calibri" w:hAnsi="Times New Roman" w:cs="Times New Roman"/>
                <w:sz w:val="24"/>
                <w:szCs w:val="24"/>
              </w:rPr>
            </w:pPr>
            <w:r w:rsidRPr="00A8475D">
              <w:rPr>
                <w:rFonts w:ascii="Times New Roman" w:eastAsia="Calibri" w:hAnsi="Times New Roman" w:cs="Times New Roman"/>
                <w:sz w:val="24"/>
                <w:szCs w:val="24"/>
              </w:rPr>
              <w:t>89.5925</w:t>
            </w:r>
          </w:p>
        </w:tc>
        <w:tc>
          <w:tcPr>
            <w:tcW w:w="1260" w:type="dxa"/>
            <w:tcBorders>
              <w:bottom w:val="single" w:sz="4" w:space="0" w:color="auto"/>
            </w:tcBorders>
            <w:vAlign w:val="bottom"/>
          </w:tcPr>
          <w:p w:rsidR="00596AFA" w:rsidRPr="00A8475D" w:rsidRDefault="00882EEB" w:rsidP="00FF091A">
            <w:pPr>
              <w:rPr>
                <w:rFonts w:ascii="Times New Roman" w:eastAsia="Calibri" w:hAnsi="Times New Roman" w:cs="Times New Roman"/>
                <w:sz w:val="24"/>
                <w:szCs w:val="24"/>
              </w:rPr>
            </w:pPr>
            <w:r w:rsidRPr="00A8475D">
              <w:rPr>
                <w:rFonts w:ascii="Times New Roman" w:eastAsia="Calibri" w:hAnsi="Times New Roman" w:cs="Times New Roman"/>
                <w:sz w:val="24"/>
                <w:szCs w:val="24"/>
              </w:rPr>
              <w:t>9</w:t>
            </w:r>
            <w:r w:rsidR="00596AFA" w:rsidRPr="00A8475D">
              <w:rPr>
                <w:rFonts w:ascii="Times New Roman" w:eastAsia="Calibri" w:hAnsi="Times New Roman" w:cs="Times New Roman"/>
                <w:sz w:val="24"/>
                <w:szCs w:val="24"/>
              </w:rPr>
              <w:t>3.24875</w:t>
            </w:r>
          </w:p>
        </w:tc>
      </w:tr>
    </w:tbl>
    <w:p w:rsidR="00C13986" w:rsidRPr="00A8475D" w:rsidRDefault="00C13986" w:rsidP="00FF0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0E3CAF" w:rsidRDefault="00E7140A"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A8475D">
        <w:rPr>
          <w:rFonts w:ascii="Times New Roman" w:hAnsi="Times New Roman" w:cs="Times New Roman"/>
          <w:sz w:val="24"/>
          <w:szCs w:val="24"/>
        </w:rPr>
        <w:t xml:space="preserve">Dounanfana had higher forage yields in both villages Dieba (139 g/m2&gt;104.55g/m2)and Flola (96.90g/m2 &gt;89.59g/m2). Kadochoni was early maturing (110&lt;128 days) than improved </w:t>
      </w:r>
      <w:r w:rsidRPr="00E7140A">
        <w:rPr>
          <w:rFonts w:ascii="Times New Roman" w:hAnsi="Times New Roman" w:cs="Times New Roman"/>
          <w:sz w:val="24"/>
          <w:szCs w:val="24"/>
        </w:rPr>
        <w:t>(</w:t>
      </w:r>
      <w:r>
        <w:rPr>
          <w:rFonts w:ascii="Times New Roman" w:hAnsi="Times New Roman" w:cs="Times New Roman"/>
          <w:sz w:val="24"/>
          <w:szCs w:val="24"/>
        </w:rPr>
        <w:t>table 3</w:t>
      </w:r>
      <w:r w:rsidRPr="00E7140A">
        <w:rPr>
          <w:rFonts w:ascii="Times New Roman" w:hAnsi="Times New Roman" w:cs="Times New Roman"/>
          <w:sz w:val="24"/>
          <w:szCs w:val="24"/>
        </w:rPr>
        <w:t>).</w:t>
      </w:r>
      <w:r w:rsidR="00882EEB" w:rsidRPr="00A8475D">
        <w:rPr>
          <w:rFonts w:ascii="Times New Roman" w:eastAsia="Calibri" w:hAnsi="Times New Roman" w:cs="Times New Roman"/>
          <w:sz w:val="24"/>
          <w:szCs w:val="24"/>
        </w:rPr>
        <w:t xml:space="preserve"> There were no significant differences observed within varieties, between villages and between variety and villages.</w:t>
      </w:r>
      <w:r w:rsidR="00730F0D" w:rsidRPr="00A8475D">
        <w:rPr>
          <w:rFonts w:ascii="Times New Roman" w:eastAsia="Calibri" w:hAnsi="Times New Roman" w:cs="Times New Roman"/>
          <w:sz w:val="24"/>
          <w:szCs w:val="24"/>
        </w:rPr>
        <w:t xml:space="preserve"> </w:t>
      </w:r>
      <w:r w:rsidR="00AC7B47" w:rsidRPr="00A8475D">
        <w:rPr>
          <w:rFonts w:ascii="Times New Roman" w:eastAsia="Calibri" w:hAnsi="Times New Roman" w:cs="Times New Roman"/>
          <w:sz w:val="24"/>
          <w:szCs w:val="24"/>
        </w:rPr>
        <w:t xml:space="preserve">Cowpea crop was mostly grown for haulms. There were no </w:t>
      </w:r>
      <w:r w:rsidR="00E7303D" w:rsidRPr="00A8475D">
        <w:rPr>
          <w:rFonts w:ascii="Times New Roman" w:eastAsia="Calibri" w:hAnsi="Times New Roman" w:cs="Times New Roman"/>
          <w:sz w:val="24"/>
          <w:szCs w:val="24"/>
        </w:rPr>
        <w:t>significant</w:t>
      </w:r>
      <w:r w:rsidR="00AC7B47" w:rsidRPr="00A8475D">
        <w:rPr>
          <w:rFonts w:ascii="Times New Roman" w:eastAsia="Calibri" w:hAnsi="Times New Roman" w:cs="Times New Roman"/>
          <w:sz w:val="24"/>
          <w:szCs w:val="24"/>
        </w:rPr>
        <w:t xml:space="preserve"> results </w:t>
      </w:r>
      <w:r w:rsidR="005132DD" w:rsidRPr="00A8475D">
        <w:rPr>
          <w:rFonts w:ascii="Times New Roman" w:eastAsia="Calibri" w:hAnsi="Times New Roman" w:cs="Times New Roman"/>
          <w:sz w:val="24"/>
          <w:szCs w:val="24"/>
        </w:rPr>
        <w:t>on performance</w:t>
      </w:r>
      <w:r w:rsidR="00AC7B47" w:rsidRPr="00A8475D">
        <w:rPr>
          <w:rFonts w:ascii="Times New Roman" w:eastAsia="Calibri" w:hAnsi="Times New Roman" w:cs="Times New Roman"/>
          <w:sz w:val="24"/>
          <w:szCs w:val="24"/>
        </w:rPr>
        <w:t xml:space="preserve"> </w:t>
      </w:r>
      <w:r w:rsidR="005132DD" w:rsidRPr="00A8475D">
        <w:rPr>
          <w:rFonts w:ascii="Times New Roman" w:eastAsia="Calibri" w:hAnsi="Times New Roman" w:cs="Times New Roman"/>
          <w:sz w:val="24"/>
          <w:szCs w:val="24"/>
        </w:rPr>
        <w:t>of destructive</w:t>
      </w:r>
      <w:r w:rsidR="00AC7B47" w:rsidRPr="00A8475D">
        <w:rPr>
          <w:rFonts w:ascii="Times New Roman" w:eastAsia="Calibri" w:hAnsi="Times New Roman" w:cs="Times New Roman"/>
          <w:sz w:val="24"/>
          <w:szCs w:val="24"/>
        </w:rPr>
        <w:t xml:space="preserve"> and </w:t>
      </w:r>
      <w:r w:rsidR="00094603" w:rsidRPr="00A8475D">
        <w:rPr>
          <w:rFonts w:ascii="Times New Roman" w:eastAsia="Calibri" w:hAnsi="Times New Roman" w:cs="Times New Roman"/>
          <w:sz w:val="24"/>
          <w:szCs w:val="24"/>
        </w:rPr>
        <w:t>non-destructive</w:t>
      </w:r>
      <w:r w:rsidR="00AC7B47" w:rsidRPr="00A8475D">
        <w:rPr>
          <w:rFonts w:ascii="Times New Roman" w:eastAsia="Calibri" w:hAnsi="Times New Roman" w:cs="Times New Roman"/>
          <w:sz w:val="24"/>
          <w:szCs w:val="24"/>
        </w:rPr>
        <w:t xml:space="preserve"> observations </w:t>
      </w:r>
      <w:r w:rsidR="005132DD" w:rsidRPr="00A8475D">
        <w:rPr>
          <w:rFonts w:ascii="Times New Roman" w:eastAsia="Calibri" w:hAnsi="Times New Roman" w:cs="Times New Roman"/>
          <w:sz w:val="24"/>
          <w:szCs w:val="24"/>
        </w:rPr>
        <w:t>for both</w:t>
      </w:r>
      <w:r w:rsidR="00AC7B47" w:rsidRPr="00A8475D">
        <w:rPr>
          <w:rFonts w:ascii="Times New Roman" w:eastAsia="Calibri" w:hAnsi="Times New Roman" w:cs="Times New Roman"/>
          <w:sz w:val="24"/>
          <w:szCs w:val="24"/>
        </w:rPr>
        <w:t xml:space="preserve"> cowpea </w:t>
      </w:r>
      <w:r w:rsidR="00E7303D" w:rsidRPr="00A8475D">
        <w:rPr>
          <w:rFonts w:ascii="Times New Roman" w:eastAsia="Calibri" w:hAnsi="Times New Roman" w:cs="Times New Roman"/>
          <w:sz w:val="24"/>
          <w:szCs w:val="24"/>
        </w:rPr>
        <w:t xml:space="preserve">varieties. </w:t>
      </w:r>
    </w:p>
    <w:p w:rsidR="0008036A" w:rsidRDefault="0008036A" w:rsidP="00E7303D">
      <w:pPr>
        <w:rPr>
          <w:rFonts w:ascii="Times New Roman" w:hAnsi="Times New Roman" w:cs="Times New Roman"/>
          <w:sz w:val="24"/>
          <w:szCs w:val="24"/>
        </w:rPr>
      </w:pPr>
    </w:p>
    <w:p w:rsidR="00E7303D" w:rsidRPr="000111C8" w:rsidRDefault="0020291B" w:rsidP="00E7303D">
      <w:pPr>
        <w:rPr>
          <w:rFonts w:ascii="Times New Roman" w:hAnsi="Times New Roman" w:cs="Times New Roman"/>
          <w:sz w:val="24"/>
          <w:szCs w:val="24"/>
        </w:rPr>
      </w:pPr>
      <w:r>
        <w:rPr>
          <w:rFonts w:ascii="Times New Roman" w:hAnsi="Times New Roman" w:cs="Times New Roman"/>
          <w:sz w:val="24"/>
          <w:szCs w:val="24"/>
        </w:rPr>
        <w:t>Table 5</w:t>
      </w:r>
      <w:r w:rsidR="00E7303D" w:rsidRPr="000111C8">
        <w:rPr>
          <w:rFonts w:ascii="Times New Roman" w:hAnsi="Times New Roman" w:cs="Times New Roman"/>
          <w:sz w:val="24"/>
          <w:szCs w:val="24"/>
        </w:rPr>
        <w:t xml:space="preserve">:  Fodder quality traits in Sorghum at Mali </w:t>
      </w:r>
    </w:p>
    <w:tbl>
      <w:tblPr>
        <w:tblStyle w:val="TableGrid"/>
        <w:tblW w:w="1004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1163"/>
        <w:gridCol w:w="1060"/>
        <w:gridCol w:w="1266"/>
        <w:gridCol w:w="1156"/>
        <w:gridCol w:w="935"/>
        <w:gridCol w:w="1139"/>
        <w:gridCol w:w="997"/>
        <w:gridCol w:w="1139"/>
      </w:tblGrid>
      <w:tr w:rsidR="00E7303D" w:rsidRPr="00A8475D" w:rsidTr="0008036A">
        <w:trPr>
          <w:trHeight w:val="755"/>
        </w:trPr>
        <w:tc>
          <w:tcPr>
            <w:tcW w:w="1194"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 xml:space="preserve">Fodder quality traits </w:t>
            </w:r>
          </w:p>
        </w:tc>
        <w:tc>
          <w:tcPr>
            <w:tcW w:w="1163"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 xml:space="preserve">Flola  Village </w:t>
            </w:r>
          </w:p>
        </w:tc>
        <w:tc>
          <w:tcPr>
            <w:tcW w:w="1060"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 xml:space="preserve">Dieba Village </w:t>
            </w:r>
          </w:p>
        </w:tc>
        <w:tc>
          <w:tcPr>
            <w:tcW w:w="1266"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Fadda- Improved variety</w:t>
            </w:r>
          </w:p>
        </w:tc>
        <w:tc>
          <w:tcPr>
            <w:tcW w:w="1156"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Local variety</w:t>
            </w:r>
          </w:p>
        </w:tc>
        <w:tc>
          <w:tcPr>
            <w:tcW w:w="935"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proofErr w:type="spellStart"/>
            <w:r w:rsidRPr="00A8475D">
              <w:rPr>
                <w:rFonts w:ascii="Times New Roman" w:hAnsi="Times New Roman" w:cs="Times New Roman"/>
                <w:sz w:val="24"/>
                <w:szCs w:val="24"/>
              </w:rPr>
              <w:t>Pr</w:t>
            </w:r>
            <w:proofErr w:type="spellEnd"/>
            <w:r w:rsidRPr="00A8475D">
              <w:rPr>
                <w:rFonts w:ascii="Times New Roman" w:hAnsi="Times New Roman" w:cs="Times New Roman"/>
                <w:sz w:val="24"/>
                <w:szCs w:val="24"/>
              </w:rPr>
              <w:t>&gt;F</w:t>
            </w:r>
          </w:p>
        </w:tc>
        <w:tc>
          <w:tcPr>
            <w:tcW w:w="1139"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 xml:space="preserve">Location </w:t>
            </w:r>
          </w:p>
        </w:tc>
        <w:tc>
          <w:tcPr>
            <w:tcW w:w="997"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 xml:space="preserve">Variety </w:t>
            </w:r>
          </w:p>
        </w:tc>
        <w:tc>
          <w:tcPr>
            <w:tcW w:w="1139" w:type="dxa"/>
            <w:tcBorders>
              <w:top w:val="single" w:sz="4" w:space="0" w:color="auto"/>
              <w:bottom w:val="nil"/>
            </w:tcBorders>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 xml:space="preserve">Location x variety </w:t>
            </w: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CPDM</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13.90</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13.51</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14.15</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13.26</w:t>
            </w:r>
          </w:p>
        </w:tc>
        <w:tc>
          <w:tcPr>
            <w:tcW w:w="935"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0.02</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NDF</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43.75</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49.67</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47.36</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46.07</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ADF</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35.08</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30.17</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33.88</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31.37</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0.0005</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0.0001</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ADL</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7.43</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8.48</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8.17</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7.74</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0.0009</w:t>
            </w:r>
          </w:p>
        </w:tc>
        <w:tc>
          <w:tcPr>
            <w:tcW w:w="1139" w:type="dxa"/>
          </w:tcPr>
          <w:p w:rsidR="00E7303D" w:rsidRPr="00A8475D" w:rsidRDefault="00E7303D" w:rsidP="006133AF">
            <w:pPr>
              <w:rPr>
                <w:rFonts w:ascii="Times New Roman" w:hAnsi="Times New Roman" w:cs="Times New Roman"/>
                <w:sz w:val="24"/>
                <w:szCs w:val="24"/>
              </w:rPr>
            </w:pPr>
          </w:p>
        </w:tc>
        <w:tc>
          <w:tcPr>
            <w:tcW w:w="997"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0.0006</w:t>
            </w: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ME</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9.08</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8.57</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8.62</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9.03</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0.0051</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0.0075</w:t>
            </w:r>
          </w:p>
        </w:tc>
        <w:tc>
          <w:tcPr>
            <w:tcW w:w="997"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0.0274</w:t>
            </w: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IVOMD</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62.81</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59.63</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60.04</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62.39</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0.0032</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0.0016</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508"/>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Cellulose org</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28.03</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49.92</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35.14</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42.81</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0.0002</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0.0007</w:t>
            </w:r>
          </w:p>
        </w:tc>
        <w:tc>
          <w:tcPr>
            <w:tcW w:w="997"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0.0168</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0.0554</w:t>
            </w: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*NDF-org</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38.98</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43.56</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42.77</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39.77</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0.0004</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*Adf-org</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31.07</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33.06</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33.68</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30.45</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0.0442</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0.0081</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*Cp-org</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10.80</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14.63</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14.32</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11.12</w:t>
            </w:r>
          </w:p>
        </w:tc>
        <w:tc>
          <w:tcPr>
            <w:tcW w:w="935"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0.0083</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*Fat-org</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2.05</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2.06</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1.96</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2.15</w:t>
            </w:r>
          </w:p>
        </w:tc>
        <w:tc>
          <w:tcPr>
            <w:tcW w:w="935"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508"/>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*kcalkg</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3887.16</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3819.75</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3884.40</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3822.51</w:t>
            </w:r>
          </w:p>
        </w:tc>
        <w:tc>
          <w:tcPr>
            <w:tcW w:w="935"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p>
        </w:tc>
      </w:tr>
      <w:tr w:rsidR="00E7303D" w:rsidRPr="00A8475D" w:rsidTr="0008036A">
        <w:trPr>
          <w:trHeight w:val="247"/>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*Ca</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0.68</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0.08</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0.36</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0.40</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97" w:type="dxa"/>
          </w:tcPr>
          <w:p w:rsidR="00E7303D" w:rsidRPr="00A8475D" w:rsidRDefault="00E7303D" w:rsidP="006133AF">
            <w:pPr>
              <w:rPr>
                <w:rFonts w:ascii="Times New Roman" w:hAnsi="Times New Roman" w:cs="Times New Roman"/>
                <w:sz w:val="24"/>
                <w:szCs w:val="24"/>
              </w:rPr>
            </w:pP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r>
      <w:tr w:rsidR="00E7303D" w:rsidRPr="00A8475D" w:rsidTr="0008036A">
        <w:trPr>
          <w:trHeight w:val="233"/>
        </w:trPr>
        <w:tc>
          <w:tcPr>
            <w:tcW w:w="1194"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*P</w:t>
            </w:r>
          </w:p>
        </w:tc>
        <w:tc>
          <w:tcPr>
            <w:tcW w:w="1163"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0.38</w:t>
            </w:r>
          </w:p>
        </w:tc>
        <w:tc>
          <w:tcPr>
            <w:tcW w:w="1060"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0.10</w:t>
            </w:r>
          </w:p>
        </w:tc>
        <w:tc>
          <w:tcPr>
            <w:tcW w:w="126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0.22</w:t>
            </w:r>
          </w:p>
        </w:tc>
        <w:tc>
          <w:tcPr>
            <w:tcW w:w="1156"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0.25</w:t>
            </w:r>
          </w:p>
        </w:tc>
        <w:tc>
          <w:tcPr>
            <w:tcW w:w="935"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97"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0.0002</w:t>
            </w:r>
          </w:p>
        </w:tc>
        <w:tc>
          <w:tcPr>
            <w:tcW w:w="1139" w:type="dxa"/>
          </w:tcPr>
          <w:p w:rsidR="00E7303D" w:rsidRPr="00A8475D" w:rsidRDefault="00E7303D" w:rsidP="006133AF">
            <w:pPr>
              <w:rPr>
                <w:rFonts w:ascii="Times New Roman" w:hAnsi="Times New Roman" w:cs="Times New Roman"/>
                <w:sz w:val="24"/>
                <w:szCs w:val="24"/>
              </w:rPr>
            </w:pPr>
            <w:r w:rsidRPr="00A8475D">
              <w:rPr>
                <w:rFonts w:ascii="Times New Roman" w:hAnsi="Times New Roman" w:cs="Times New Roman"/>
                <w:sz w:val="24"/>
                <w:szCs w:val="24"/>
              </w:rPr>
              <w:t>0.0003</w:t>
            </w:r>
          </w:p>
        </w:tc>
      </w:tr>
    </w:tbl>
    <w:p w:rsidR="00E7303D" w:rsidRDefault="00E7303D" w:rsidP="00E7303D">
      <w:pPr>
        <w:rPr>
          <w:rFonts w:ascii="Times New Roman" w:hAnsi="Times New Roman" w:cs="Times New Roman"/>
          <w:sz w:val="24"/>
          <w:szCs w:val="24"/>
        </w:rPr>
      </w:pPr>
      <w:r w:rsidRPr="00A8475D">
        <w:rPr>
          <w:rFonts w:ascii="Times New Roman" w:hAnsi="Times New Roman" w:cs="Times New Roman"/>
          <w:sz w:val="24"/>
          <w:szCs w:val="24"/>
        </w:rPr>
        <w:t xml:space="preserve">*Wet lab analysis. The significance is set at   P&lt;0.05 </w:t>
      </w:r>
    </w:p>
    <w:p w:rsidR="003D30DD" w:rsidRPr="00DF5CB4" w:rsidRDefault="00E7140A" w:rsidP="003D30DD">
      <w:pPr>
        <w:spacing w:line="256" w:lineRule="auto"/>
        <w:rPr>
          <w:rFonts w:ascii="Times New Roman" w:eastAsia="Calibri" w:hAnsi="Times New Roman" w:cs="Times New Roman"/>
          <w:sz w:val="24"/>
          <w:szCs w:val="24"/>
        </w:rPr>
      </w:pPr>
      <w:r w:rsidRPr="00A8475D">
        <w:rPr>
          <w:rFonts w:ascii="Times New Roman" w:hAnsi="Times New Roman" w:cs="Times New Roman"/>
          <w:sz w:val="24"/>
          <w:szCs w:val="24"/>
        </w:rPr>
        <w:t>Local sorghum variety had significantly higher fodder quality traits in village Flola for ME (7.1&gt;6.6) at (p&lt;0.0075), and IVOMD (46.98&gt;43.26) at (p&lt;0.0016) than Fadda. Local sorghum variety had significantly (p&lt;0.0006) less ADL (6.5&lt;7.11) than Fadda. Results from farmers participatory trials showed that local sorghum Gnodjonani had significantly (p&lt;0.05) higher fodder yield and superior fodder quality traits than the improved dual purpose variety Fadda (</w:t>
      </w:r>
      <w:r w:rsidRPr="00E7140A">
        <w:rPr>
          <w:rFonts w:ascii="Times New Roman" w:hAnsi="Times New Roman" w:cs="Times New Roman"/>
          <w:sz w:val="24"/>
          <w:szCs w:val="24"/>
        </w:rPr>
        <w:t>table 4</w:t>
      </w:r>
      <w:r w:rsidRPr="00A8475D">
        <w:rPr>
          <w:rFonts w:ascii="Times New Roman" w:hAnsi="Times New Roman" w:cs="Times New Roman"/>
          <w:sz w:val="24"/>
          <w:szCs w:val="24"/>
        </w:rPr>
        <w:t>).</w:t>
      </w:r>
      <w:r w:rsidR="00032877" w:rsidRPr="00032877">
        <w:rPr>
          <w:rFonts w:ascii="Times New Roman" w:hAnsi="Times New Roman" w:cs="Times New Roman"/>
          <w:sz w:val="24"/>
          <w:szCs w:val="24"/>
        </w:rPr>
        <w:t xml:space="preserve"> </w:t>
      </w:r>
      <w:r w:rsidR="003D30DD">
        <w:rPr>
          <w:rFonts w:ascii="Times New Roman" w:hAnsi="Times New Roman" w:cs="Times New Roman"/>
          <w:sz w:val="24"/>
          <w:szCs w:val="24"/>
        </w:rPr>
        <w:t xml:space="preserve"> </w:t>
      </w:r>
      <w:r w:rsidR="003D30DD" w:rsidRPr="00DF5CB4">
        <w:rPr>
          <w:rFonts w:ascii="Times New Roman" w:eastAsia="Calibri" w:hAnsi="Times New Roman" w:cs="Times New Roman"/>
          <w:sz w:val="24"/>
          <w:szCs w:val="24"/>
        </w:rPr>
        <w:t xml:space="preserve">It is now recognised that large number of farmers demand sorghum cultivars with superior grain yield but without sacrifice of good stover quantity  and fodder quality </w:t>
      </w:r>
      <w:r w:rsidR="003D30DD" w:rsidRPr="00DF5CB4">
        <w:rPr>
          <w:rFonts w:ascii="Times New Roman" w:eastAsia="Calibri" w:hAnsi="Times New Roman" w:cs="Times New Roman"/>
          <w:sz w:val="24"/>
          <w:szCs w:val="24"/>
        </w:rPr>
        <w:fldChar w:fldCharType="begin" w:fldLock="1"/>
      </w:r>
      <w:r w:rsidR="003D30DD" w:rsidRPr="00DF5CB4">
        <w:rPr>
          <w:rFonts w:ascii="Times New Roman" w:eastAsia="Calibri" w:hAnsi="Times New Roman" w:cs="Times New Roman"/>
          <w:sz w:val="24"/>
          <w:szCs w:val="24"/>
        </w:rPr>
        <w:instrText>ADDIN CSL_CITATION { "citationItems" : [ { "id" : "ITEM-1", "itemData" : { "ISSN" : "09722963", "abstract" : "Pearl millet stover is an important cattle feed particularly in arid areas and nutritional quality traits of the stover become more and more important. Eight commercial and two experimental hybrids of pearl millet were evaluated for stover fodder quality traits and their potential trade-off with stover and grain yield. The stover quality traits analyzed were nitrogen, in vitro digestibility and metabolisable energy content. Highly significant (P&lt;0.01) variations were observed for grain yields (2860 to 4220 kg/ha), stover yields (range 3760 to 4930 kg/ha), stover nitrogen (0.62 to 1.10%), stover in vitro digestibility (37.6 to 46.7%) and stover metabolisable energy (5.26 to 6.88 MJ/kg). Stover nitrogen content was negatively associated with grain and stover yield but no such trade-offs were observed between stover in vitro digestibility and metabolisable energy contents on one hand and grain and stover yield on the other. Hybrid GK 1044 had the lowest stover nitrogen content (0.62%) and highest stover digestibility (46.7%) and metabolisable energy (6.88 MJ/kg), while MLBH 267 with the highest stover nitrogen (1.10%) and the lowest stover digestibility (37.6%) and metabolisable energy (5.26 MJ/kg). These two contrasting hybrids were re-planted on large plots in the second year and their stover tested in vivo with sheep as sole feed. Digestible organic matter intake was significantly higher in GK 1044 than in MLBH 267 (13.5 versus 12.5 gram per kg live weight) and nitrogen balance tended (P&lt;0.10) to be more favourable in GK 1044 than in MLBH 267 (-0.008 versus -0.10 gram per kg live weight. These results show that among commercial high-yielding pearl millet hybrids, some can be found with high grain and stover yield, high stover digestibility and metabolisable energy. The observations from the feeding trial suggest that stover in vitro digestibility and metabolisable energy are more important than stover nitrogen content in determining stover quality.", "author" : [ { "dropping-particle" : "", "family" : "Bl\u00fcmmel", "given" : "M.", "non-dropping-particle" : "", "parse-names" : false, "suffix" : "" }, { "dropping-particle" : "", "family" : "Khan", "given" : "A. A.", "non-dropping-particle" : "", "parse-names" : false, "suffix" : "" }, { "dropping-particle" : "", "family" : "Vadez", "given" : "V.", "non-dropping-particle" : "", "parse-names" : false, "suffix" : "" }, { "dropping-particle" : "", "family" : "Hash", "given" : "C. T.", "non-dropping-particle" : "", "parse-names" : false, "suffix" : "" }, { "dropping-particle" : "", "family" : "Rai", "given" : "K. N.", "non-dropping-particle" : "", "parse-names" : false, "suffix" : "" } ], "container-title" : "Animal Nutrition and Feed Technology", "id" : "ITEM-1", "issue" : "SUPPL. 1", "issued" : { "date-parts" : [ [ "2010" ] ] }, "page" : "29-38", "title" : "Variability in stover quality traits in commercial hybrids of pearl millet (Pennisetum glaucum (L.) R. Br.) and grain - stover trait relationships", "type" : "article-journal", "volume" : "10" }, "uris" : [ "http://www.mendeley.com/documents/?uuid=993cea44-7292-478e-b53f-fc2cf27e214a" ] } ], "mendeley" : { "formattedCitation" : "(Bl\u00fcmmel et al., 2010)", "plainTextFormattedCitation" : "(Bl\u00fcmmel et al., 2010)", "previouslyFormattedCitation" : "(Bl\u00fcmmel et al., 2010)" }, "properties" : { "noteIndex" : 0 }, "schema" : "https://github.com/citation-style-language/schema/raw/master/csl-citation.json" }</w:instrText>
      </w:r>
      <w:r w:rsidR="003D30DD" w:rsidRPr="00DF5CB4">
        <w:rPr>
          <w:rFonts w:ascii="Times New Roman" w:eastAsia="Calibri" w:hAnsi="Times New Roman" w:cs="Times New Roman"/>
          <w:sz w:val="24"/>
          <w:szCs w:val="24"/>
        </w:rPr>
        <w:fldChar w:fldCharType="separate"/>
      </w:r>
      <w:r w:rsidR="003D30DD" w:rsidRPr="00DF5CB4">
        <w:rPr>
          <w:rFonts w:ascii="Times New Roman" w:eastAsia="Calibri" w:hAnsi="Times New Roman" w:cs="Times New Roman"/>
          <w:sz w:val="24"/>
          <w:szCs w:val="24"/>
        </w:rPr>
        <w:t>(Blümmel et al., 2010)</w:t>
      </w:r>
      <w:r w:rsidR="003D30DD" w:rsidRPr="00DF5CB4">
        <w:rPr>
          <w:rFonts w:ascii="Times New Roman" w:eastAsia="Calibri" w:hAnsi="Times New Roman" w:cs="Times New Roman"/>
          <w:sz w:val="24"/>
          <w:szCs w:val="24"/>
        </w:rPr>
        <w:fldChar w:fldCharType="end"/>
      </w:r>
      <w:r w:rsidR="003D30DD" w:rsidRPr="00DF5CB4">
        <w:rPr>
          <w:rFonts w:ascii="Times New Roman" w:eastAsia="Calibri" w:hAnsi="Times New Roman" w:cs="Times New Roman"/>
          <w:sz w:val="24"/>
          <w:szCs w:val="24"/>
        </w:rPr>
        <w:t xml:space="preserve">. </w:t>
      </w:r>
      <w:r w:rsidR="003D30DD">
        <w:rPr>
          <w:rFonts w:ascii="Times New Roman" w:eastAsia="Calibri" w:hAnsi="Times New Roman" w:cs="Times New Roman"/>
          <w:sz w:val="24"/>
          <w:szCs w:val="24"/>
        </w:rPr>
        <w:t xml:space="preserve">More work is required to improve the quantity and quality aspects in dual purpose crops. </w:t>
      </w:r>
      <w:r w:rsidR="003D30DD" w:rsidRPr="00DF5CB4">
        <w:rPr>
          <w:rFonts w:ascii="Times New Roman" w:eastAsia="Calibri" w:hAnsi="Times New Roman" w:cs="Times New Roman"/>
          <w:sz w:val="24"/>
          <w:szCs w:val="24"/>
        </w:rPr>
        <w:t xml:space="preserve">Selection for improved crop residue quality (such as sorghum stover) is possible without negative impacts on grain yields and a multidimensional crop improvement approach has been actively integrated into a number of crop breeding programmes </w:t>
      </w:r>
      <w:r w:rsidR="003D30DD" w:rsidRPr="00DF5CB4">
        <w:rPr>
          <w:rFonts w:ascii="Times New Roman" w:eastAsia="Calibri" w:hAnsi="Times New Roman" w:cs="Times New Roman"/>
          <w:sz w:val="24"/>
          <w:szCs w:val="24"/>
        </w:rPr>
        <w:fldChar w:fldCharType="begin" w:fldLock="1"/>
      </w:r>
      <w:r w:rsidR="003D30DD" w:rsidRPr="00DF5CB4">
        <w:rPr>
          <w:rFonts w:ascii="Times New Roman" w:eastAsia="Calibri" w:hAnsi="Times New Roman" w:cs="Times New Roman"/>
          <w:sz w:val="24"/>
          <w:szCs w:val="24"/>
        </w:rPr>
        <w:instrText>ADDIN CSL_CITATION { "citationItems" : [ { "id" : "ITEM-1", "itemData" : { "DOI" : "10.1016/S0378-4290(03)00146-1", "ISSN" : "03784290", "abstract" : "The overall objective of this work was to investigate variation in grain yield (GY), stover yield (SY), fodder quality of stover and their association in sorghum and pearl millet. These relationships were investigated in India in 12 genotypes of sorghum and six genotypes of pearl millet grown under high fertilizer (HF) and low fertilizer (LF) application. Fodder quality of stover was assessed by digestibility and intake measurements in bulls. In sorghum, highly significant genotype-dependent variation was found for GY, SY and fodder value of stover regardless of level of fertilizer application. GY and fodder quality of stover were not inversely related and the genotype with the highest GY, for example, had also the best fodder quality in the stover. High GY and high fodder quality in sorghum stover seem to be compatible traits. In pearl millet, genotypic variation in GY and SY and quality was expressed under HF but not under LF application. No consistent significant genotypic differences were found for fodder quality measurements in pearl millet except for cell wall digestibility. Digestible organic matter intake (DOMI) when bulls were fed to appetite was considered the crucial determinant of stover quality in sorghum and pearl millet. Live weight changes in bulls estimated by DOMI varied genotype-dependently from \u2212140 to +100g per day in 300kg bulls. However, this paper argues that genotypes promoting high DOMI are only suitable for farmers with sufficient amounts of stover to allow the feeding of animals to appetite. Farmers with restricted amounts of stover are better served by genotypes that promote high digestibility under restricted feed intake.", "author" : [ { "dropping-particle" : "", "family" : "Bl\u00fcmmel", "given" : "M", "non-dropping-particle" : "", "parse-names" : false, "suffix" : "" }, { "dropping-particle" : "", "family" : "Zerbini", "given" : "E", "non-dropping-particle" : "", "parse-names" : false, "suffix" : "" }, { "dropping-particle" : "", "family" : "Reddy", "given" : "B.V.S", "non-dropping-particle" : "", "parse-names" : false, "suffix" : "" }, { "dropping-particle" : "", "family" : "Hash", "given" : "C.T", "non-dropping-particle" : "", "parse-names" : false, "suffix" : "" }, { "dropping-particle" : "", "family" : "Bidinger", "given" : "F", "non-dropping-particle" : "", "parse-names" : false, "suffix" : "" }, { "dropping-particle" : "", "family" : "Khan", "given" : "A.A", "non-dropping-particle" : "", "parse-names" : false, "suffix" : "" } ], "container-title" : "Field Crops Research", "id" : "ITEM-1", "issue" : "1-2", "issued" : { "date-parts" : [ [ "2003", "10" ] ] }, "page" : "143-158", "title" : "Improving the production and utilization of sorghum and pearl millet as livestock feed: progress towards dual-purpose genotypes", "type" : "article-journal", "volume" : "84" }, "uris" : [ "http://www.mendeley.com/documents/?uuid=a5a2d943-7b5b-471d-bfba-22b956a8b7db" ] } ], "mendeley" : { "formattedCitation" : "(Bl\u00fcmmel et al., 2003)", "plainTextFormattedCitation" : "(Bl\u00fcmmel et al., 2003)", "previouslyFormattedCitation" : "(Bl\u00fcmmel et al., 2003)" }, "properties" : { "noteIndex" : 0 }, "schema" : "https://github.com/citation-style-language/schema/raw/master/csl-citation.json" }</w:instrText>
      </w:r>
      <w:r w:rsidR="003D30DD" w:rsidRPr="00DF5CB4">
        <w:rPr>
          <w:rFonts w:ascii="Times New Roman" w:eastAsia="Calibri" w:hAnsi="Times New Roman" w:cs="Times New Roman"/>
          <w:sz w:val="24"/>
          <w:szCs w:val="24"/>
        </w:rPr>
        <w:fldChar w:fldCharType="separate"/>
      </w:r>
      <w:r w:rsidR="003D30DD" w:rsidRPr="00DF5CB4">
        <w:rPr>
          <w:rFonts w:ascii="Times New Roman" w:eastAsia="Calibri" w:hAnsi="Times New Roman" w:cs="Times New Roman"/>
          <w:sz w:val="24"/>
          <w:szCs w:val="24"/>
        </w:rPr>
        <w:t>(Blümmel et al., 2003)</w:t>
      </w:r>
      <w:r w:rsidR="003D30DD" w:rsidRPr="00DF5CB4">
        <w:rPr>
          <w:rFonts w:ascii="Times New Roman" w:eastAsia="Calibri" w:hAnsi="Times New Roman" w:cs="Times New Roman"/>
          <w:sz w:val="24"/>
          <w:szCs w:val="24"/>
        </w:rPr>
        <w:fldChar w:fldCharType="end"/>
      </w:r>
      <w:r w:rsidR="003D30DD" w:rsidRPr="00DF5CB4">
        <w:rPr>
          <w:rFonts w:ascii="Times New Roman" w:eastAsia="Calibri" w:hAnsi="Times New Roman" w:cs="Times New Roman"/>
          <w:sz w:val="24"/>
          <w:szCs w:val="24"/>
        </w:rPr>
        <w:t xml:space="preserve">  resulting in increased overall productivity of mixed crop livestock system. </w:t>
      </w:r>
    </w:p>
    <w:p w:rsidR="000111C8" w:rsidRDefault="000111C8" w:rsidP="00E7303D">
      <w:pPr>
        <w:rPr>
          <w:rFonts w:ascii="Times New Roman" w:hAnsi="Times New Roman" w:cs="Times New Roman"/>
          <w:sz w:val="24"/>
          <w:szCs w:val="24"/>
        </w:rPr>
      </w:pPr>
    </w:p>
    <w:p w:rsidR="0008036A" w:rsidRDefault="0008036A" w:rsidP="00E7303D">
      <w:pPr>
        <w:rPr>
          <w:rFonts w:ascii="Times New Roman" w:hAnsi="Times New Roman" w:cs="Times New Roman"/>
          <w:sz w:val="24"/>
          <w:szCs w:val="24"/>
        </w:rPr>
      </w:pPr>
    </w:p>
    <w:p w:rsidR="0008036A" w:rsidRDefault="0008036A" w:rsidP="00E7303D">
      <w:pPr>
        <w:rPr>
          <w:rFonts w:ascii="Times New Roman" w:hAnsi="Times New Roman" w:cs="Times New Roman"/>
          <w:sz w:val="24"/>
          <w:szCs w:val="24"/>
        </w:rPr>
      </w:pPr>
    </w:p>
    <w:p w:rsidR="000111C8" w:rsidRPr="000111C8" w:rsidRDefault="0020291B" w:rsidP="00E7303D">
      <w:pPr>
        <w:rPr>
          <w:rFonts w:ascii="Times New Roman" w:hAnsi="Times New Roman" w:cs="Times New Roman"/>
          <w:sz w:val="24"/>
          <w:szCs w:val="24"/>
        </w:rPr>
      </w:pPr>
      <w:r>
        <w:rPr>
          <w:rFonts w:ascii="Times New Roman" w:hAnsi="Times New Roman" w:cs="Times New Roman"/>
          <w:sz w:val="24"/>
          <w:szCs w:val="24"/>
        </w:rPr>
        <w:t>Table 6</w:t>
      </w:r>
      <w:r w:rsidR="000111C8" w:rsidRPr="000111C8">
        <w:rPr>
          <w:rFonts w:ascii="Times New Roman" w:hAnsi="Times New Roman" w:cs="Times New Roman"/>
          <w:sz w:val="24"/>
          <w:szCs w:val="24"/>
        </w:rPr>
        <w:t xml:space="preserve">:  Fodder quality traits in Cowpea at Mali </w:t>
      </w:r>
    </w:p>
    <w:tbl>
      <w:tblPr>
        <w:tblStyle w:val="TableGrid"/>
        <w:tblW w:w="10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043"/>
        <w:gridCol w:w="996"/>
        <w:gridCol w:w="1484"/>
        <w:gridCol w:w="1337"/>
        <w:gridCol w:w="892"/>
        <w:gridCol w:w="1123"/>
        <w:gridCol w:w="989"/>
        <w:gridCol w:w="1123"/>
      </w:tblGrid>
      <w:tr w:rsidR="000111C8" w:rsidRPr="00A8475D" w:rsidTr="0008036A">
        <w:trPr>
          <w:trHeight w:val="233"/>
        </w:trPr>
        <w:tc>
          <w:tcPr>
            <w:tcW w:w="1123" w:type="dxa"/>
            <w:tcBorders>
              <w:top w:val="single" w:sz="4" w:space="0" w:color="auto"/>
            </w:tcBorders>
          </w:tcPr>
          <w:p w:rsidR="000111C8" w:rsidRPr="00A8475D" w:rsidRDefault="000111C8" w:rsidP="003803BB">
            <w:pPr>
              <w:rPr>
                <w:rFonts w:ascii="Times New Roman" w:hAnsi="Times New Roman" w:cs="Times New Roman"/>
                <w:b/>
                <w:sz w:val="24"/>
                <w:szCs w:val="24"/>
              </w:rPr>
            </w:pPr>
          </w:p>
        </w:tc>
        <w:tc>
          <w:tcPr>
            <w:tcW w:w="1043" w:type="dxa"/>
            <w:tcBorders>
              <w:top w:val="single" w:sz="4" w:space="0" w:color="auto"/>
            </w:tcBorders>
          </w:tcPr>
          <w:p w:rsidR="000111C8" w:rsidRPr="00A8475D" w:rsidRDefault="000111C8" w:rsidP="003803BB">
            <w:pPr>
              <w:rPr>
                <w:rFonts w:ascii="Times New Roman" w:hAnsi="Times New Roman" w:cs="Times New Roman"/>
                <w:b/>
                <w:sz w:val="24"/>
                <w:szCs w:val="24"/>
              </w:rPr>
            </w:pPr>
            <w:r w:rsidRPr="00A8475D">
              <w:rPr>
                <w:rFonts w:ascii="Times New Roman" w:hAnsi="Times New Roman" w:cs="Times New Roman"/>
                <w:b/>
                <w:sz w:val="24"/>
                <w:szCs w:val="24"/>
              </w:rPr>
              <w:t xml:space="preserve">Flola  Village </w:t>
            </w:r>
          </w:p>
        </w:tc>
        <w:tc>
          <w:tcPr>
            <w:tcW w:w="996" w:type="dxa"/>
            <w:tcBorders>
              <w:top w:val="single" w:sz="4" w:space="0" w:color="auto"/>
            </w:tcBorders>
          </w:tcPr>
          <w:p w:rsidR="000111C8" w:rsidRPr="00A8475D" w:rsidRDefault="000111C8" w:rsidP="003803BB">
            <w:pPr>
              <w:rPr>
                <w:rFonts w:ascii="Times New Roman" w:hAnsi="Times New Roman" w:cs="Times New Roman"/>
                <w:b/>
                <w:sz w:val="24"/>
                <w:szCs w:val="24"/>
              </w:rPr>
            </w:pPr>
            <w:r w:rsidRPr="00A8475D">
              <w:rPr>
                <w:rFonts w:ascii="Times New Roman" w:hAnsi="Times New Roman" w:cs="Times New Roman"/>
                <w:b/>
                <w:sz w:val="24"/>
                <w:szCs w:val="24"/>
              </w:rPr>
              <w:t xml:space="preserve">Dieba Village </w:t>
            </w:r>
          </w:p>
        </w:tc>
        <w:tc>
          <w:tcPr>
            <w:tcW w:w="1484" w:type="dxa"/>
            <w:tcBorders>
              <w:top w:val="single" w:sz="4" w:space="0" w:color="auto"/>
            </w:tcBorders>
          </w:tcPr>
          <w:p w:rsidR="000111C8" w:rsidRPr="00A8475D" w:rsidRDefault="000111C8" w:rsidP="003803BB">
            <w:pPr>
              <w:rPr>
                <w:rFonts w:ascii="Times New Roman" w:eastAsia="Calibri" w:hAnsi="Times New Roman" w:cs="Times New Roman"/>
                <w:b/>
                <w:sz w:val="24"/>
                <w:szCs w:val="24"/>
              </w:rPr>
            </w:pPr>
            <w:r w:rsidRPr="00A8475D">
              <w:rPr>
                <w:rFonts w:ascii="Times New Roman" w:eastAsia="Calibri" w:hAnsi="Times New Roman" w:cs="Times New Roman"/>
                <w:b/>
                <w:sz w:val="24"/>
                <w:szCs w:val="24"/>
              </w:rPr>
              <w:t>Dounanfana</w:t>
            </w:r>
          </w:p>
        </w:tc>
        <w:tc>
          <w:tcPr>
            <w:tcW w:w="1337" w:type="dxa"/>
            <w:tcBorders>
              <w:top w:val="single" w:sz="4" w:space="0" w:color="auto"/>
            </w:tcBorders>
          </w:tcPr>
          <w:p w:rsidR="000111C8" w:rsidRPr="00A8475D" w:rsidRDefault="000111C8" w:rsidP="003803BB">
            <w:pPr>
              <w:rPr>
                <w:rFonts w:ascii="Times New Roman" w:hAnsi="Times New Roman" w:cs="Times New Roman"/>
                <w:b/>
                <w:sz w:val="24"/>
                <w:szCs w:val="24"/>
              </w:rPr>
            </w:pPr>
            <w:r w:rsidRPr="00A8475D">
              <w:rPr>
                <w:rFonts w:ascii="Times New Roman" w:hAnsi="Times New Roman" w:cs="Times New Roman"/>
                <w:b/>
                <w:sz w:val="24"/>
                <w:szCs w:val="24"/>
              </w:rPr>
              <w:t>Local -</w:t>
            </w:r>
            <w:r w:rsidRPr="00A8475D">
              <w:rPr>
                <w:rFonts w:ascii="Times New Roman" w:eastAsia="Calibri" w:hAnsi="Times New Roman" w:cs="Times New Roman"/>
                <w:b/>
                <w:sz w:val="24"/>
                <w:szCs w:val="24"/>
              </w:rPr>
              <w:t xml:space="preserve"> Kadochoni</w:t>
            </w:r>
          </w:p>
        </w:tc>
        <w:tc>
          <w:tcPr>
            <w:tcW w:w="892" w:type="dxa"/>
            <w:tcBorders>
              <w:top w:val="single" w:sz="4" w:space="0" w:color="auto"/>
            </w:tcBorders>
          </w:tcPr>
          <w:p w:rsidR="000111C8" w:rsidRPr="00A8475D" w:rsidRDefault="000111C8" w:rsidP="003803BB">
            <w:pPr>
              <w:rPr>
                <w:rFonts w:ascii="Times New Roman" w:hAnsi="Times New Roman" w:cs="Times New Roman"/>
                <w:b/>
                <w:sz w:val="24"/>
                <w:szCs w:val="24"/>
              </w:rPr>
            </w:pPr>
            <w:proofErr w:type="spellStart"/>
            <w:r w:rsidRPr="00A8475D">
              <w:rPr>
                <w:rFonts w:ascii="Times New Roman" w:hAnsi="Times New Roman" w:cs="Times New Roman"/>
                <w:b/>
                <w:sz w:val="24"/>
                <w:szCs w:val="24"/>
              </w:rPr>
              <w:t>Pr</w:t>
            </w:r>
            <w:proofErr w:type="spellEnd"/>
            <w:r w:rsidRPr="00A8475D">
              <w:rPr>
                <w:rFonts w:ascii="Times New Roman" w:hAnsi="Times New Roman" w:cs="Times New Roman"/>
                <w:b/>
                <w:sz w:val="24"/>
                <w:szCs w:val="24"/>
              </w:rPr>
              <w:t>&gt;F</w:t>
            </w:r>
          </w:p>
        </w:tc>
        <w:tc>
          <w:tcPr>
            <w:tcW w:w="1123" w:type="dxa"/>
            <w:tcBorders>
              <w:top w:val="single" w:sz="4" w:space="0" w:color="auto"/>
            </w:tcBorders>
          </w:tcPr>
          <w:p w:rsidR="000111C8" w:rsidRPr="00A8475D" w:rsidRDefault="000111C8" w:rsidP="003803BB">
            <w:pPr>
              <w:rPr>
                <w:rFonts w:ascii="Times New Roman" w:hAnsi="Times New Roman" w:cs="Times New Roman"/>
                <w:b/>
                <w:sz w:val="24"/>
                <w:szCs w:val="24"/>
              </w:rPr>
            </w:pPr>
            <w:r w:rsidRPr="00A8475D">
              <w:rPr>
                <w:rFonts w:ascii="Times New Roman" w:hAnsi="Times New Roman" w:cs="Times New Roman"/>
                <w:b/>
                <w:sz w:val="24"/>
                <w:szCs w:val="24"/>
              </w:rPr>
              <w:t xml:space="preserve">Location </w:t>
            </w:r>
          </w:p>
        </w:tc>
        <w:tc>
          <w:tcPr>
            <w:tcW w:w="989" w:type="dxa"/>
            <w:tcBorders>
              <w:top w:val="single" w:sz="4" w:space="0" w:color="auto"/>
            </w:tcBorders>
          </w:tcPr>
          <w:p w:rsidR="000111C8" w:rsidRPr="00A8475D" w:rsidRDefault="000111C8" w:rsidP="003803BB">
            <w:pPr>
              <w:rPr>
                <w:rFonts w:ascii="Times New Roman" w:hAnsi="Times New Roman" w:cs="Times New Roman"/>
                <w:b/>
                <w:sz w:val="24"/>
                <w:szCs w:val="24"/>
              </w:rPr>
            </w:pPr>
            <w:r w:rsidRPr="00A8475D">
              <w:rPr>
                <w:rFonts w:ascii="Times New Roman" w:hAnsi="Times New Roman" w:cs="Times New Roman"/>
                <w:b/>
                <w:sz w:val="24"/>
                <w:szCs w:val="24"/>
              </w:rPr>
              <w:t xml:space="preserve">Variety </w:t>
            </w:r>
          </w:p>
        </w:tc>
        <w:tc>
          <w:tcPr>
            <w:tcW w:w="1123" w:type="dxa"/>
            <w:tcBorders>
              <w:top w:val="single" w:sz="4" w:space="0" w:color="auto"/>
            </w:tcBorders>
          </w:tcPr>
          <w:p w:rsidR="000111C8" w:rsidRPr="00A8475D" w:rsidRDefault="000111C8" w:rsidP="003803BB">
            <w:pPr>
              <w:rPr>
                <w:rFonts w:ascii="Times New Roman" w:hAnsi="Times New Roman" w:cs="Times New Roman"/>
                <w:b/>
                <w:sz w:val="24"/>
                <w:szCs w:val="24"/>
              </w:rPr>
            </w:pPr>
            <w:r w:rsidRPr="00A8475D">
              <w:rPr>
                <w:rFonts w:ascii="Times New Roman" w:hAnsi="Times New Roman" w:cs="Times New Roman"/>
                <w:b/>
                <w:sz w:val="24"/>
                <w:szCs w:val="24"/>
              </w:rPr>
              <w:t xml:space="preserve">Location x variety </w:t>
            </w: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CPDM</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13.90</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13.51</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14.15</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13.12</w:t>
            </w:r>
          </w:p>
        </w:tc>
        <w:tc>
          <w:tcPr>
            <w:tcW w:w="892"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c>
          <w:tcPr>
            <w:tcW w:w="989"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NDF</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49.67</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43.75</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47.36</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46.07</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0.0002</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89"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ADF</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35.08</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30.17</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33.88</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31.37</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0.0002</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89"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0.0094</w:t>
            </w: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ADL</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8.4</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7.4</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8.17</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7.74</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89"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0.0033</w:t>
            </w: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ME</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9.08</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8.5</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8.6</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9.03</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0.0014</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0.0022</w:t>
            </w:r>
          </w:p>
        </w:tc>
        <w:tc>
          <w:tcPr>
            <w:tcW w:w="989"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0.0089</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0.040</w:t>
            </w: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IVOMD</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62.81</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59.63</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60.04</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62.39</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0.0005</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0.0006</w:t>
            </w:r>
          </w:p>
        </w:tc>
        <w:tc>
          <w:tcPr>
            <w:tcW w:w="989"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0.0051</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0.037</w:t>
            </w: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Cellulose org</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49.92</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28.03</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35.14</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42.81</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0.002</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0.0009</w:t>
            </w:r>
          </w:p>
        </w:tc>
        <w:tc>
          <w:tcPr>
            <w:tcW w:w="989"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*NDF-org</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43.56</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38.98</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42.77</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39.77</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0.0002</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0.0001</w:t>
            </w:r>
          </w:p>
        </w:tc>
        <w:tc>
          <w:tcPr>
            <w:tcW w:w="989"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0.0033</w:t>
            </w: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*Adf-org</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33.06</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31.07</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33.68</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30.45</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0.0010</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0.0153</w:t>
            </w:r>
          </w:p>
        </w:tc>
        <w:tc>
          <w:tcPr>
            <w:tcW w:w="989"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0.000</w:t>
            </w: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*Cp-org</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14.63</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10.80</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14.32</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11.12</w:t>
            </w:r>
          </w:p>
        </w:tc>
        <w:tc>
          <w:tcPr>
            <w:tcW w:w="892"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c>
          <w:tcPr>
            <w:tcW w:w="989"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*Fat-org</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2.06</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2.05</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1.96</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2.15</w:t>
            </w:r>
          </w:p>
        </w:tc>
        <w:tc>
          <w:tcPr>
            <w:tcW w:w="892"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c>
          <w:tcPr>
            <w:tcW w:w="989"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*kcalkg</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3887.16</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3819.75</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3884.40</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3822.51</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0.02</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0.04</w:t>
            </w:r>
          </w:p>
        </w:tc>
        <w:tc>
          <w:tcPr>
            <w:tcW w:w="989"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0.05</w:t>
            </w: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*Ca</w:t>
            </w:r>
          </w:p>
        </w:tc>
        <w:tc>
          <w:tcPr>
            <w:tcW w:w="104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0.68</w:t>
            </w:r>
          </w:p>
        </w:tc>
        <w:tc>
          <w:tcPr>
            <w:tcW w:w="996"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0.08</w:t>
            </w:r>
          </w:p>
        </w:tc>
        <w:tc>
          <w:tcPr>
            <w:tcW w:w="1484"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0.36</w:t>
            </w:r>
          </w:p>
        </w:tc>
        <w:tc>
          <w:tcPr>
            <w:tcW w:w="1337"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0.40</w:t>
            </w:r>
          </w:p>
        </w:tc>
        <w:tc>
          <w:tcPr>
            <w:tcW w:w="892"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1123" w:type="dxa"/>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89" w:type="dxa"/>
          </w:tcPr>
          <w:p w:rsidR="000111C8" w:rsidRPr="00A8475D" w:rsidRDefault="000111C8" w:rsidP="003803BB">
            <w:pPr>
              <w:rPr>
                <w:rFonts w:ascii="Times New Roman" w:hAnsi="Times New Roman" w:cs="Times New Roman"/>
                <w:sz w:val="24"/>
                <w:szCs w:val="24"/>
              </w:rPr>
            </w:pPr>
          </w:p>
        </w:tc>
        <w:tc>
          <w:tcPr>
            <w:tcW w:w="1123" w:type="dxa"/>
          </w:tcPr>
          <w:p w:rsidR="000111C8" w:rsidRPr="00A8475D" w:rsidRDefault="000111C8" w:rsidP="003803BB">
            <w:pPr>
              <w:rPr>
                <w:rFonts w:ascii="Times New Roman" w:hAnsi="Times New Roman" w:cs="Times New Roman"/>
                <w:sz w:val="24"/>
                <w:szCs w:val="24"/>
              </w:rPr>
            </w:pPr>
          </w:p>
        </w:tc>
      </w:tr>
      <w:tr w:rsidR="000111C8" w:rsidRPr="00A8475D" w:rsidTr="0008036A">
        <w:trPr>
          <w:trHeight w:val="233"/>
        </w:trPr>
        <w:tc>
          <w:tcPr>
            <w:tcW w:w="1123"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*P</w:t>
            </w:r>
          </w:p>
        </w:tc>
        <w:tc>
          <w:tcPr>
            <w:tcW w:w="1043"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0.38</w:t>
            </w:r>
          </w:p>
        </w:tc>
        <w:tc>
          <w:tcPr>
            <w:tcW w:w="996"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0.10</w:t>
            </w:r>
          </w:p>
        </w:tc>
        <w:tc>
          <w:tcPr>
            <w:tcW w:w="1484"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0.22</w:t>
            </w:r>
          </w:p>
        </w:tc>
        <w:tc>
          <w:tcPr>
            <w:tcW w:w="1337"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0.25</w:t>
            </w:r>
          </w:p>
        </w:tc>
        <w:tc>
          <w:tcPr>
            <w:tcW w:w="892"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1123"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&lt;.0001</w:t>
            </w:r>
          </w:p>
        </w:tc>
        <w:tc>
          <w:tcPr>
            <w:tcW w:w="989" w:type="dxa"/>
            <w:tcBorders>
              <w:bottom w:val="single" w:sz="4" w:space="0" w:color="auto"/>
            </w:tcBorders>
          </w:tcPr>
          <w:p w:rsidR="000111C8" w:rsidRPr="00A8475D" w:rsidRDefault="000111C8" w:rsidP="003803BB">
            <w:pPr>
              <w:rPr>
                <w:rFonts w:ascii="Times New Roman" w:hAnsi="Times New Roman" w:cs="Times New Roman"/>
                <w:sz w:val="24"/>
                <w:szCs w:val="24"/>
              </w:rPr>
            </w:pPr>
          </w:p>
        </w:tc>
        <w:tc>
          <w:tcPr>
            <w:tcW w:w="1123" w:type="dxa"/>
            <w:tcBorders>
              <w:bottom w:val="single" w:sz="4" w:space="0" w:color="auto"/>
            </w:tcBorders>
          </w:tcPr>
          <w:p w:rsidR="000111C8" w:rsidRPr="00A8475D" w:rsidRDefault="000111C8" w:rsidP="003803BB">
            <w:pPr>
              <w:rPr>
                <w:rFonts w:ascii="Times New Roman" w:hAnsi="Times New Roman" w:cs="Times New Roman"/>
                <w:sz w:val="24"/>
                <w:szCs w:val="24"/>
              </w:rPr>
            </w:pPr>
            <w:r w:rsidRPr="00A8475D">
              <w:rPr>
                <w:rFonts w:ascii="Times New Roman" w:hAnsi="Times New Roman" w:cs="Times New Roman"/>
                <w:sz w:val="24"/>
                <w:szCs w:val="24"/>
              </w:rPr>
              <w:t>0.0061</w:t>
            </w:r>
          </w:p>
        </w:tc>
      </w:tr>
    </w:tbl>
    <w:p w:rsidR="000111C8" w:rsidRDefault="000111C8" w:rsidP="000111C8">
      <w:pPr>
        <w:rPr>
          <w:rFonts w:ascii="Times New Roman" w:hAnsi="Times New Roman" w:cs="Times New Roman"/>
          <w:sz w:val="24"/>
          <w:szCs w:val="24"/>
        </w:rPr>
      </w:pPr>
      <w:r w:rsidRPr="00A8475D">
        <w:rPr>
          <w:rFonts w:ascii="Times New Roman" w:hAnsi="Times New Roman" w:cs="Times New Roman"/>
          <w:sz w:val="24"/>
          <w:szCs w:val="24"/>
        </w:rPr>
        <w:t xml:space="preserve">Wet lab analysis. The significance is set at   P&lt;0.05 </w:t>
      </w:r>
    </w:p>
    <w:p w:rsidR="00004885" w:rsidRPr="00FC58BC" w:rsidRDefault="0020291B" w:rsidP="00004885">
      <w:pPr>
        <w:spacing w:line="256" w:lineRule="auto"/>
        <w:rPr>
          <w:rFonts w:ascii="Times New Roman" w:hAnsi="Times New Roman" w:cs="Times New Roman"/>
          <w:sz w:val="24"/>
          <w:szCs w:val="24"/>
        </w:rPr>
      </w:pPr>
      <w:r>
        <w:rPr>
          <w:rFonts w:ascii="Times New Roman" w:hAnsi="Times New Roman" w:cs="Times New Roman"/>
          <w:sz w:val="24"/>
          <w:szCs w:val="24"/>
        </w:rPr>
        <w:t>As table 6</w:t>
      </w:r>
      <w:r w:rsidR="00FC1F91">
        <w:rPr>
          <w:rFonts w:ascii="Times New Roman" w:hAnsi="Times New Roman" w:cs="Times New Roman"/>
          <w:sz w:val="24"/>
          <w:szCs w:val="24"/>
        </w:rPr>
        <w:t xml:space="preserve"> indicates that t</w:t>
      </w:r>
      <w:r w:rsidR="00E7303D" w:rsidRPr="00A8475D">
        <w:rPr>
          <w:rFonts w:ascii="Times New Roman" w:hAnsi="Times New Roman" w:cs="Times New Roman"/>
          <w:sz w:val="24"/>
          <w:szCs w:val="24"/>
        </w:rPr>
        <w:t xml:space="preserve">he improved cowpea variety had significantly (p&lt;0.05) inferior fodder quality and insignificantly higher fodder yield compared to the </w:t>
      </w:r>
      <w:r w:rsidR="00E7303D" w:rsidRPr="00E7140A">
        <w:rPr>
          <w:rFonts w:ascii="Times New Roman" w:hAnsi="Times New Roman" w:cs="Times New Roman"/>
          <w:sz w:val="24"/>
          <w:szCs w:val="24"/>
        </w:rPr>
        <w:t>local cultivar</w:t>
      </w:r>
      <w:r w:rsidR="00E7140A" w:rsidRPr="00E7140A">
        <w:rPr>
          <w:rFonts w:ascii="Times New Roman" w:hAnsi="Times New Roman" w:cs="Times New Roman"/>
          <w:sz w:val="24"/>
          <w:szCs w:val="24"/>
        </w:rPr>
        <w:t xml:space="preserve"> </w:t>
      </w:r>
      <w:r w:rsidR="00E7303D" w:rsidRPr="00E7140A">
        <w:rPr>
          <w:rFonts w:ascii="Times New Roman" w:hAnsi="Times New Roman" w:cs="Times New Roman"/>
          <w:sz w:val="24"/>
          <w:szCs w:val="24"/>
        </w:rPr>
        <w:t>(</w:t>
      </w:r>
      <w:r w:rsidR="00E7140A" w:rsidRPr="00E7140A">
        <w:rPr>
          <w:rFonts w:ascii="Times New Roman" w:hAnsi="Times New Roman" w:cs="Times New Roman"/>
          <w:sz w:val="24"/>
          <w:szCs w:val="24"/>
        </w:rPr>
        <w:t>table 5</w:t>
      </w:r>
      <w:r w:rsidR="00E7303D" w:rsidRPr="00E7140A">
        <w:rPr>
          <w:rFonts w:ascii="Times New Roman" w:hAnsi="Times New Roman" w:cs="Times New Roman"/>
          <w:sz w:val="24"/>
          <w:szCs w:val="24"/>
        </w:rPr>
        <w:t xml:space="preserve">).Local </w:t>
      </w:r>
      <w:r w:rsidR="00E7303D" w:rsidRPr="00A8475D">
        <w:rPr>
          <w:rFonts w:ascii="Times New Roman" w:hAnsi="Times New Roman" w:cs="Times New Roman"/>
          <w:sz w:val="24"/>
          <w:szCs w:val="24"/>
        </w:rPr>
        <w:t xml:space="preserve">cowpea variety in village Flola had significantly (p&lt;0.05) higher fodder quality traits (p&lt;0.05) for ME (9.08&gt;8.5) and IVOMD (62.8&gt;59.6) than improved cowpea. </w:t>
      </w:r>
      <w:r w:rsidR="00FC1F91">
        <w:rPr>
          <w:rFonts w:ascii="Times New Roman" w:hAnsi="Times New Roman" w:cs="Times New Roman"/>
          <w:sz w:val="24"/>
          <w:szCs w:val="24"/>
        </w:rPr>
        <w:t xml:space="preserve">Another point is </w:t>
      </w:r>
      <w:r w:rsidR="0008036A">
        <w:rPr>
          <w:rFonts w:ascii="Times New Roman" w:hAnsi="Times New Roman" w:cs="Times New Roman"/>
          <w:sz w:val="24"/>
          <w:szCs w:val="24"/>
        </w:rPr>
        <w:t>improved cowpea</w:t>
      </w:r>
      <w:r w:rsidR="00FC1F91">
        <w:rPr>
          <w:rFonts w:ascii="Times New Roman" w:hAnsi="Times New Roman" w:cs="Times New Roman"/>
          <w:sz w:val="24"/>
          <w:szCs w:val="24"/>
        </w:rPr>
        <w:t xml:space="preserve"> variety had significantly lesser Ca (0.36&lt;0.40) and P</w:t>
      </w:r>
      <w:r w:rsidR="00004885">
        <w:rPr>
          <w:rFonts w:ascii="Times New Roman" w:hAnsi="Times New Roman" w:cs="Times New Roman"/>
          <w:sz w:val="24"/>
          <w:szCs w:val="24"/>
        </w:rPr>
        <w:t xml:space="preserve"> </w:t>
      </w:r>
      <w:r w:rsidR="00FC1F91">
        <w:rPr>
          <w:rFonts w:ascii="Times New Roman" w:hAnsi="Times New Roman" w:cs="Times New Roman"/>
          <w:sz w:val="24"/>
          <w:szCs w:val="24"/>
        </w:rPr>
        <w:t xml:space="preserve">(0.22&lt;0.25) than the local variety. </w:t>
      </w:r>
      <w:r w:rsidR="0008036A" w:rsidRPr="0008036A">
        <w:rPr>
          <w:rFonts w:ascii="Times New Roman" w:hAnsi="Times New Roman" w:cs="Times New Roman"/>
          <w:sz w:val="24"/>
          <w:szCs w:val="24"/>
        </w:rPr>
        <w:t>Dunanfana is a cowpea fodder variety is a pure line with cultivar name as PBL 112 released by IRAD</w:t>
      </w:r>
      <w:r w:rsidR="00E33726">
        <w:rPr>
          <w:rFonts w:ascii="Times New Roman" w:hAnsi="Times New Roman" w:cs="Times New Roman"/>
          <w:sz w:val="24"/>
          <w:szCs w:val="24"/>
        </w:rPr>
        <w:t xml:space="preserve"> </w:t>
      </w:r>
      <w:r w:rsidR="00E33726" w:rsidRPr="0008036A">
        <w:rPr>
          <w:rFonts w:ascii="Times New Roman" w:hAnsi="Times New Roman" w:cs="Times New Roman"/>
          <w:sz w:val="24"/>
          <w:szCs w:val="24"/>
        </w:rPr>
        <w:t>(Falconnier</w:t>
      </w:r>
      <w:r w:rsidR="00032877">
        <w:rPr>
          <w:rFonts w:ascii="Times New Roman" w:hAnsi="Times New Roman" w:cs="Times New Roman"/>
          <w:sz w:val="24"/>
          <w:szCs w:val="24"/>
        </w:rPr>
        <w:t>, 2016).</w:t>
      </w:r>
      <w:r w:rsidR="00004885">
        <w:rPr>
          <w:rFonts w:ascii="Times New Roman" w:hAnsi="Times New Roman" w:cs="Times New Roman"/>
          <w:sz w:val="24"/>
          <w:szCs w:val="24"/>
        </w:rPr>
        <w:t xml:space="preserve"> Perhaps farmers know about the fodder quality among cultivars for livestock performance that could be the reason</w:t>
      </w:r>
      <w:r w:rsidR="00154A68">
        <w:rPr>
          <w:rFonts w:ascii="Times New Roman" w:hAnsi="Times New Roman" w:cs="Times New Roman"/>
          <w:sz w:val="24"/>
          <w:szCs w:val="24"/>
        </w:rPr>
        <w:t xml:space="preserve"> of </w:t>
      </w:r>
      <w:r w:rsidR="00004885">
        <w:rPr>
          <w:rFonts w:ascii="Times New Roman" w:hAnsi="Times New Roman" w:cs="Times New Roman"/>
          <w:sz w:val="24"/>
          <w:szCs w:val="24"/>
        </w:rPr>
        <w:t xml:space="preserve">growing local cowpea variety if that was not </w:t>
      </w:r>
      <w:r w:rsidR="00004885" w:rsidRPr="00154A68">
        <w:rPr>
          <w:rFonts w:ascii="Times New Roman" w:hAnsi="Times New Roman" w:cs="Times New Roman"/>
          <w:sz w:val="24"/>
          <w:szCs w:val="24"/>
        </w:rPr>
        <w:t xml:space="preserve">the case merely on the fodder quantity basis adoption of new crop cultivars in mixed crop livestock systems </w:t>
      </w:r>
      <w:r w:rsidR="00154A68" w:rsidRPr="00154A68">
        <w:rPr>
          <w:rFonts w:ascii="Times New Roman" w:hAnsi="Times New Roman" w:cs="Times New Roman"/>
          <w:sz w:val="24"/>
          <w:szCs w:val="24"/>
        </w:rPr>
        <w:t xml:space="preserve"> would have been possible. In order to ensure that improved varieties are widely disseminated in the farmers’ communities, it is important that plant breeders be appropriately involved in the transfer process to end-users</w:t>
      </w:r>
      <w:r w:rsidR="00FC58BC">
        <w:rPr>
          <w:rFonts w:ascii="Times New Roman" w:hAnsi="Times New Roman" w:cs="Times New Roman"/>
          <w:sz w:val="24"/>
          <w:szCs w:val="24"/>
        </w:rPr>
        <w:t xml:space="preserve"> (Camara </w:t>
      </w:r>
      <w:r w:rsidR="00FC58BC" w:rsidRPr="007843B6">
        <w:rPr>
          <w:rFonts w:ascii="Times New Roman" w:hAnsi="Times New Roman" w:cs="Times New Roman"/>
          <w:i/>
          <w:sz w:val="24"/>
          <w:szCs w:val="24"/>
        </w:rPr>
        <w:t>et al</w:t>
      </w:r>
      <w:r w:rsidR="007843B6">
        <w:rPr>
          <w:rFonts w:ascii="Times New Roman" w:hAnsi="Times New Roman" w:cs="Times New Roman"/>
          <w:i/>
          <w:sz w:val="24"/>
          <w:szCs w:val="24"/>
        </w:rPr>
        <w:t>.,</w:t>
      </w:r>
      <w:r w:rsidR="00FC58BC">
        <w:rPr>
          <w:rFonts w:ascii="Times New Roman" w:hAnsi="Times New Roman" w:cs="Times New Roman"/>
          <w:sz w:val="24"/>
          <w:szCs w:val="24"/>
        </w:rPr>
        <w:t xml:space="preserve"> 2005).</w:t>
      </w:r>
      <w:r w:rsidR="00032877">
        <w:rPr>
          <w:rFonts w:ascii="Times New Roman" w:hAnsi="Times New Roman" w:cs="Times New Roman"/>
          <w:sz w:val="24"/>
          <w:szCs w:val="24"/>
        </w:rPr>
        <w:t xml:space="preserve"> </w:t>
      </w:r>
      <w:r w:rsidR="00004885">
        <w:rPr>
          <w:rFonts w:ascii="Times New Roman" w:hAnsi="Times New Roman" w:cs="Times New Roman"/>
          <w:sz w:val="24"/>
          <w:szCs w:val="24"/>
        </w:rPr>
        <w:t xml:space="preserve">As cowpea varieties only grown for fodder indicate high demand of haulms for livestock feed. </w:t>
      </w:r>
      <w:r w:rsidR="00032877" w:rsidRPr="00F507D0">
        <w:rPr>
          <w:rFonts w:ascii="Times New Roman" w:eastAsia="Calibri" w:hAnsi="Times New Roman" w:cs="Times New Roman"/>
          <w:sz w:val="24"/>
          <w:szCs w:val="24"/>
        </w:rPr>
        <w:t xml:space="preserve">Findings suggest more delving is required for dual purpose traits such as stover and haulm fodder quantity and quality into crop improvement. </w:t>
      </w:r>
    </w:p>
    <w:p w:rsidR="00032877" w:rsidRPr="00032877" w:rsidRDefault="00032877" w:rsidP="00032877">
      <w:pPr>
        <w:rPr>
          <w:rFonts w:ascii="Times New Roman" w:hAnsi="Times New Roman" w:cs="Times New Roman"/>
          <w:sz w:val="24"/>
          <w:szCs w:val="24"/>
        </w:rPr>
      </w:pPr>
    </w:p>
    <w:p w:rsidR="00032877" w:rsidRDefault="00032877" w:rsidP="00032877">
      <w:pPr>
        <w:pStyle w:val="HTMLPreformatted"/>
        <w:shd w:val="clear" w:color="auto" w:fill="FFFFFF"/>
        <w:rPr>
          <w:rFonts w:ascii="Times New Roman" w:eastAsia="Calibri" w:hAnsi="Times New Roman" w:cs="Times New Roman"/>
          <w:sz w:val="24"/>
          <w:szCs w:val="24"/>
        </w:rPr>
      </w:pPr>
    </w:p>
    <w:p w:rsidR="00FC58BC" w:rsidRDefault="00FC58BC" w:rsidP="00032877">
      <w:pPr>
        <w:pStyle w:val="HTMLPreformatted"/>
        <w:shd w:val="clear" w:color="auto" w:fill="FFFFFF"/>
        <w:rPr>
          <w:rFonts w:ascii="Times New Roman" w:eastAsia="Calibri" w:hAnsi="Times New Roman" w:cs="Times New Roman"/>
          <w:b/>
          <w:sz w:val="24"/>
          <w:szCs w:val="24"/>
        </w:rPr>
      </w:pPr>
    </w:p>
    <w:p w:rsidR="00FC58BC" w:rsidRDefault="00FC58BC" w:rsidP="00032877">
      <w:pPr>
        <w:pStyle w:val="HTMLPreformatted"/>
        <w:shd w:val="clear" w:color="auto" w:fill="FFFFFF"/>
        <w:rPr>
          <w:rFonts w:ascii="Times New Roman" w:eastAsia="Calibri" w:hAnsi="Times New Roman" w:cs="Times New Roman"/>
          <w:b/>
          <w:sz w:val="24"/>
          <w:szCs w:val="24"/>
        </w:rPr>
      </w:pPr>
    </w:p>
    <w:p w:rsidR="00FC58BC" w:rsidRDefault="00FC58BC" w:rsidP="00032877">
      <w:pPr>
        <w:pStyle w:val="HTMLPreformatted"/>
        <w:shd w:val="clear" w:color="auto" w:fill="FFFFFF"/>
        <w:rPr>
          <w:rFonts w:ascii="Times New Roman" w:eastAsia="Calibri" w:hAnsi="Times New Roman" w:cs="Times New Roman"/>
          <w:b/>
          <w:sz w:val="24"/>
          <w:szCs w:val="24"/>
        </w:rPr>
      </w:pPr>
    </w:p>
    <w:p w:rsidR="00ED172F" w:rsidRDefault="00ED172F" w:rsidP="00032877">
      <w:pPr>
        <w:pStyle w:val="HTMLPreformatted"/>
        <w:shd w:val="clear" w:color="auto" w:fill="FFFFFF"/>
        <w:rPr>
          <w:rFonts w:ascii="Times New Roman" w:eastAsia="Calibri" w:hAnsi="Times New Roman" w:cs="Times New Roman"/>
          <w:b/>
          <w:sz w:val="24"/>
          <w:szCs w:val="24"/>
        </w:rPr>
      </w:pPr>
    </w:p>
    <w:p w:rsidR="00ED172F" w:rsidRDefault="00ED172F" w:rsidP="00032877">
      <w:pPr>
        <w:pStyle w:val="HTMLPreformatted"/>
        <w:shd w:val="clear" w:color="auto" w:fill="FFFFFF"/>
        <w:rPr>
          <w:rFonts w:ascii="Times New Roman" w:eastAsia="Calibri" w:hAnsi="Times New Roman" w:cs="Times New Roman"/>
          <w:b/>
          <w:sz w:val="24"/>
          <w:szCs w:val="24"/>
        </w:rPr>
      </w:pPr>
    </w:p>
    <w:p w:rsidR="00ED172F" w:rsidRDefault="00ED172F" w:rsidP="00032877">
      <w:pPr>
        <w:pStyle w:val="HTMLPreformatted"/>
        <w:shd w:val="clear" w:color="auto" w:fill="FFFFFF"/>
        <w:rPr>
          <w:rFonts w:ascii="Times New Roman" w:eastAsia="Calibri" w:hAnsi="Times New Roman" w:cs="Times New Roman"/>
          <w:b/>
          <w:sz w:val="24"/>
          <w:szCs w:val="24"/>
        </w:rPr>
      </w:pPr>
    </w:p>
    <w:p w:rsidR="00032877" w:rsidRDefault="00032877" w:rsidP="00032877">
      <w:pPr>
        <w:pStyle w:val="HTMLPreformatted"/>
        <w:shd w:val="clear" w:color="auto" w:fill="FFFFFF"/>
        <w:rPr>
          <w:rFonts w:ascii="Times New Roman" w:eastAsia="Calibri" w:hAnsi="Times New Roman" w:cs="Times New Roman"/>
          <w:b/>
          <w:sz w:val="24"/>
          <w:szCs w:val="24"/>
        </w:rPr>
      </w:pPr>
      <w:r w:rsidRPr="00032877">
        <w:rPr>
          <w:rFonts w:ascii="Times New Roman" w:eastAsia="Calibri" w:hAnsi="Times New Roman" w:cs="Times New Roman"/>
          <w:b/>
          <w:sz w:val="24"/>
          <w:szCs w:val="24"/>
        </w:rPr>
        <w:t>References :</w:t>
      </w:r>
    </w:p>
    <w:p w:rsidR="00ED172F" w:rsidRPr="00795A09" w:rsidRDefault="00795A09" w:rsidP="00795A09">
      <w:pPr>
        <w:widowControl w:val="0"/>
        <w:autoSpaceDE w:val="0"/>
        <w:autoSpaceDN w:val="0"/>
        <w:adjustRightInd w:val="0"/>
        <w:ind w:left="480" w:hanging="480"/>
        <w:rPr>
          <w:rFonts w:ascii="Times New Roman" w:hAnsi="Times New Roman" w:cs="Times New Roman"/>
          <w:sz w:val="24"/>
          <w:szCs w:val="24"/>
        </w:rPr>
      </w:pPr>
      <w:r w:rsidRPr="00795A09">
        <w:rPr>
          <w:rFonts w:ascii="Times New Roman" w:hAnsi="Times New Roman" w:cs="Times New Roman"/>
          <w:sz w:val="24"/>
          <w:szCs w:val="24"/>
        </w:rPr>
        <w:t>Birhanu and Tabo, R.</w:t>
      </w:r>
      <w:r>
        <w:rPr>
          <w:rFonts w:ascii="Times New Roman" w:hAnsi="Times New Roman" w:cs="Times New Roman"/>
          <w:sz w:val="24"/>
          <w:szCs w:val="24"/>
        </w:rPr>
        <w:t xml:space="preserve"> </w:t>
      </w:r>
      <w:r w:rsidRPr="00795A09">
        <w:rPr>
          <w:rFonts w:ascii="Times New Roman" w:hAnsi="Times New Roman" w:cs="Times New Roman"/>
          <w:sz w:val="24"/>
          <w:szCs w:val="24"/>
        </w:rPr>
        <w:t xml:space="preserve">(2016). Shallow wells, the untapped resource with a potential to improve agriculture and food security in southern </w:t>
      </w:r>
      <w:proofErr w:type="gramStart"/>
      <w:r w:rsidRPr="00795A09">
        <w:rPr>
          <w:rFonts w:ascii="Times New Roman" w:hAnsi="Times New Roman" w:cs="Times New Roman"/>
          <w:sz w:val="24"/>
          <w:szCs w:val="24"/>
        </w:rPr>
        <w:t>Mali  Agric</w:t>
      </w:r>
      <w:proofErr w:type="gramEnd"/>
      <w:r w:rsidRPr="00795A09">
        <w:rPr>
          <w:rFonts w:ascii="Times New Roman" w:hAnsi="Times New Roman" w:cs="Times New Roman"/>
          <w:sz w:val="24"/>
          <w:szCs w:val="24"/>
        </w:rPr>
        <w:t xml:space="preserve"> &amp; Food Secur  5:5 DOI 10.1186/s40066-016-0054-8</w:t>
      </w:r>
    </w:p>
    <w:p w:rsidR="00ED172F" w:rsidRPr="00ED172F" w:rsidRDefault="00ED172F" w:rsidP="00ED172F">
      <w:pPr>
        <w:widowControl w:val="0"/>
        <w:autoSpaceDE w:val="0"/>
        <w:autoSpaceDN w:val="0"/>
        <w:adjustRightInd w:val="0"/>
        <w:ind w:left="480" w:hanging="480"/>
        <w:rPr>
          <w:rFonts w:ascii="Times New Roman" w:hAnsi="Times New Roman" w:cs="Times New Roman"/>
          <w:sz w:val="24"/>
          <w:szCs w:val="24"/>
        </w:rPr>
      </w:pPr>
      <w:r w:rsidRPr="00ED172F">
        <w:rPr>
          <w:rFonts w:ascii="Times New Roman" w:hAnsi="Times New Roman" w:cs="Times New Roman"/>
          <w:sz w:val="24"/>
          <w:szCs w:val="24"/>
        </w:rPr>
        <w:t>Blümmel</w:t>
      </w:r>
      <w:r w:rsidR="0087295A">
        <w:rPr>
          <w:rFonts w:ascii="Times New Roman" w:hAnsi="Times New Roman" w:cs="Times New Roman"/>
          <w:sz w:val="24"/>
          <w:szCs w:val="24"/>
        </w:rPr>
        <w:t xml:space="preserve">, M., Zerbini, E., Reddy, B. V., Hash, C., Bidinger, F., and Khan, A. </w:t>
      </w:r>
      <w:r w:rsidRPr="00ED172F">
        <w:rPr>
          <w:rFonts w:ascii="Times New Roman" w:hAnsi="Times New Roman" w:cs="Times New Roman"/>
          <w:sz w:val="24"/>
          <w:szCs w:val="24"/>
        </w:rPr>
        <w:t>(2003). Improving the production and utilization of sorghum and pearl millet as livestock feed: progress towards dual-purpose genotypes. F. Crop. Res. 84, 143–158. doi:10.1016/S0378-4290(03)00146-1.</w:t>
      </w:r>
    </w:p>
    <w:p w:rsidR="00ED172F" w:rsidRPr="00ED172F" w:rsidRDefault="00ED172F" w:rsidP="00ED172F">
      <w:pPr>
        <w:widowControl w:val="0"/>
        <w:autoSpaceDE w:val="0"/>
        <w:autoSpaceDN w:val="0"/>
        <w:adjustRightInd w:val="0"/>
        <w:ind w:left="480" w:hanging="480"/>
        <w:rPr>
          <w:rFonts w:ascii="Times New Roman" w:hAnsi="Times New Roman" w:cs="Times New Roman"/>
          <w:sz w:val="24"/>
          <w:szCs w:val="24"/>
        </w:rPr>
      </w:pPr>
      <w:r w:rsidRPr="00ED172F">
        <w:rPr>
          <w:rFonts w:ascii="Times New Roman" w:hAnsi="Times New Roman" w:cs="Times New Roman"/>
          <w:sz w:val="24"/>
          <w:szCs w:val="24"/>
        </w:rPr>
        <w:t>Blümmel, M., Khan, A. A., Vadez, V., Hash, C. T., and Rai, K. N. (2010). Variability in stover quality traits in commercial hybrids of pearl millet (Pennisetum glaucum (L.) R. Br.) and grain - stover trait relationships. Anim. Nutr. Feed Technol. 10, 29–38.</w:t>
      </w:r>
    </w:p>
    <w:p w:rsidR="00ED172F" w:rsidRPr="00ED172F" w:rsidRDefault="00FC58BC" w:rsidP="00ED172F">
      <w:pPr>
        <w:widowControl w:val="0"/>
        <w:autoSpaceDE w:val="0"/>
        <w:autoSpaceDN w:val="0"/>
        <w:adjustRightInd w:val="0"/>
        <w:ind w:left="480" w:hanging="480"/>
        <w:rPr>
          <w:rFonts w:ascii="Times New Roman" w:hAnsi="Times New Roman" w:cs="Times New Roman"/>
          <w:sz w:val="24"/>
          <w:szCs w:val="24"/>
        </w:rPr>
      </w:pPr>
      <w:r w:rsidRPr="00ED172F">
        <w:rPr>
          <w:rFonts w:ascii="Times New Roman" w:hAnsi="Times New Roman" w:cs="Times New Roman"/>
          <w:sz w:val="24"/>
          <w:szCs w:val="24"/>
        </w:rPr>
        <w:t>Camara Y, Bantilan MCS and Ndeunga J. 2005. Impacts of sorghum and millet research in West and Central Africa (WCA): A synthesis and lessons learnt. Working Paper Series no. 22. Sahelian Center, BP 12404 Niamey, Niger: International Crops Research Institute for the Semi-Arid Tropics. 48 pp.</w:t>
      </w:r>
      <w:r w:rsidR="007843B6" w:rsidRPr="00ED172F">
        <w:rPr>
          <w:rFonts w:ascii="Times New Roman" w:hAnsi="Times New Roman" w:cs="Times New Roman"/>
          <w:sz w:val="24"/>
          <w:szCs w:val="24"/>
        </w:rPr>
        <w:t xml:space="preserve"> </w:t>
      </w:r>
      <w:hyperlink r:id="rId8" w:history="1">
        <w:r w:rsidR="007843B6" w:rsidRPr="00ED172F">
          <w:rPr>
            <w:rFonts w:ascii="Times New Roman" w:hAnsi="Times New Roman" w:cs="Times New Roman"/>
            <w:sz w:val="24"/>
            <w:szCs w:val="24"/>
          </w:rPr>
          <w:t>http://oar.icrisat.org/3807/1/SEP_WPS22.pdf</w:t>
        </w:r>
      </w:hyperlink>
    </w:p>
    <w:p w:rsidR="00EE7267" w:rsidRDefault="00ED172F" w:rsidP="00EE7267">
      <w:pPr>
        <w:widowControl w:val="0"/>
        <w:autoSpaceDE w:val="0"/>
        <w:autoSpaceDN w:val="0"/>
        <w:adjustRightInd w:val="0"/>
        <w:ind w:left="480" w:hanging="480"/>
        <w:rPr>
          <w:rFonts w:ascii="Times New Roman" w:hAnsi="Times New Roman" w:cs="Times New Roman"/>
          <w:sz w:val="24"/>
          <w:szCs w:val="24"/>
        </w:rPr>
      </w:pPr>
      <w:r w:rsidRPr="00ED172F">
        <w:rPr>
          <w:rFonts w:ascii="Times New Roman" w:hAnsi="Times New Roman" w:cs="Times New Roman"/>
          <w:sz w:val="24"/>
          <w:szCs w:val="24"/>
        </w:rPr>
        <w:t>Lenné, J. M., and Thomas, D. (2006). Integrating crop-livestock research and development in Sub-Saharan Africa: Option, imperative or impossible? Outlook Agric. 35, 167–175. doi:10.5367/000000006778536765.</w:t>
      </w:r>
    </w:p>
    <w:p w:rsidR="00EE7267" w:rsidRDefault="00EE7267" w:rsidP="00ED172F">
      <w:pPr>
        <w:widowControl w:val="0"/>
        <w:autoSpaceDE w:val="0"/>
        <w:autoSpaceDN w:val="0"/>
        <w:adjustRightInd w:val="0"/>
        <w:ind w:left="480" w:hanging="480"/>
        <w:rPr>
          <w:rFonts w:ascii="Times New Roman" w:hAnsi="Times New Roman" w:cs="Times New Roman"/>
          <w:sz w:val="24"/>
          <w:szCs w:val="24"/>
        </w:rPr>
      </w:pPr>
      <w:r>
        <w:rPr>
          <w:rFonts w:ascii="Times New Roman" w:hAnsi="Times New Roman" w:cs="Times New Roman"/>
          <w:sz w:val="24"/>
          <w:szCs w:val="24"/>
        </w:rPr>
        <w:t xml:space="preserve">Falconnier, GN. 2016. Trajectories of agricultural change in southern Mali. PhD Thesis, </w:t>
      </w:r>
      <w:proofErr w:type="spellStart"/>
      <w:r>
        <w:rPr>
          <w:rFonts w:ascii="Times New Roman" w:hAnsi="Times New Roman" w:cs="Times New Roman"/>
          <w:sz w:val="24"/>
          <w:szCs w:val="24"/>
        </w:rPr>
        <w:t>Wageningen</w:t>
      </w:r>
      <w:proofErr w:type="spellEnd"/>
      <w:r>
        <w:rPr>
          <w:rFonts w:ascii="Times New Roman" w:hAnsi="Times New Roman" w:cs="Times New Roman"/>
          <w:sz w:val="24"/>
          <w:szCs w:val="24"/>
        </w:rPr>
        <w:t xml:space="preserve"> University, </w:t>
      </w:r>
      <w:proofErr w:type="spellStart"/>
      <w:r>
        <w:rPr>
          <w:rFonts w:ascii="Times New Roman" w:hAnsi="Times New Roman" w:cs="Times New Roman"/>
          <w:sz w:val="24"/>
          <w:szCs w:val="24"/>
        </w:rPr>
        <w:t>Wageningen</w:t>
      </w:r>
      <w:proofErr w:type="spellEnd"/>
      <w:r>
        <w:rPr>
          <w:rFonts w:ascii="Times New Roman" w:hAnsi="Times New Roman" w:cs="Times New Roman"/>
          <w:sz w:val="24"/>
          <w:szCs w:val="24"/>
        </w:rPr>
        <w:t xml:space="preserve"> Netherland.</w:t>
      </w:r>
    </w:p>
    <w:p w:rsidR="00795A09" w:rsidRPr="00795A09" w:rsidRDefault="00795A09" w:rsidP="00795A09">
      <w:pPr>
        <w:widowControl w:val="0"/>
        <w:autoSpaceDE w:val="0"/>
        <w:autoSpaceDN w:val="0"/>
        <w:adjustRightInd w:val="0"/>
        <w:ind w:left="480" w:hanging="480"/>
        <w:rPr>
          <w:rFonts w:ascii="Times New Roman" w:hAnsi="Times New Roman" w:cs="Times New Roman"/>
          <w:sz w:val="24"/>
          <w:szCs w:val="24"/>
        </w:rPr>
      </w:pPr>
      <w:r w:rsidRPr="00795A09">
        <w:rPr>
          <w:rFonts w:ascii="Times New Roman" w:hAnsi="Times New Roman" w:cs="Times New Roman"/>
          <w:sz w:val="24"/>
          <w:szCs w:val="24"/>
        </w:rPr>
        <w:t xml:space="preserve">Serigne, T.K., Louis, V., Jens, M. (2006). Climate change and variability in the Sahel region: impacts and adaptation strategies in the agricultural sector. A document produced by Word Agroforestry Centre (ICRAF), and the United Nations Environment Programme (UNEP); 2006. pp 58. https:// </w:t>
      </w:r>
      <w:hyperlink r:id="rId9" w:history="1">
        <w:r w:rsidRPr="00795A09">
          <w:rPr>
            <w:rFonts w:ascii="Times New Roman" w:hAnsi="Times New Roman" w:cs="Times New Roman"/>
            <w:sz w:val="24"/>
            <w:szCs w:val="24"/>
          </w:rPr>
          <w:t>www.scribd.com/doc/299921544/Climate-Change</w:t>
        </w:r>
      </w:hyperlink>
      <w:r w:rsidRPr="00795A09">
        <w:rPr>
          <w:rFonts w:ascii="Times New Roman" w:hAnsi="Times New Roman" w:cs="Times New Roman"/>
          <w:sz w:val="24"/>
          <w:szCs w:val="24"/>
        </w:rPr>
        <w:t>.</w:t>
      </w:r>
    </w:p>
    <w:p w:rsidR="00795A09" w:rsidRPr="00ED172F" w:rsidRDefault="00795A09" w:rsidP="00ED172F">
      <w:pPr>
        <w:widowControl w:val="0"/>
        <w:autoSpaceDE w:val="0"/>
        <w:autoSpaceDN w:val="0"/>
        <w:adjustRightInd w:val="0"/>
        <w:ind w:left="480" w:hanging="480"/>
        <w:rPr>
          <w:rFonts w:ascii="Times New Roman" w:hAnsi="Times New Roman" w:cs="Times New Roman"/>
          <w:sz w:val="24"/>
          <w:szCs w:val="24"/>
        </w:rPr>
      </w:pPr>
    </w:p>
    <w:p w:rsidR="00ED172F" w:rsidRDefault="00ED172F" w:rsidP="00FC58BC">
      <w:pPr>
        <w:spacing w:line="256" w:lineRule="auto"/>
        <w:rPr>
          <w:rFonts w:ascii="Times New Roman" w:eastAsia="Calibri" w:hAnsi="Times New Roman" w:cs="Times New Roman"/>
          <w:sz w:val="24"/>
          <w:szCs w:val="24"/>
        </w:rPr>
      </w:pPr>
    </w:p>
    <w:p w:rsidR="007843B6" w:rsidRDefault="007843B6" w:rsidP="00FC58BC">
      <w:pPr>
        <w:spacing w:line="256" w:lineRule="auto"/>
        <w:rPr>
          <w:rFonts w:ascii="Times New Roman" w:eastAsia="Calibri" w:hAnsi="Times New Roman" w:cs="Times New Roman"/>
          <w:sz w:val="24"/>
          <w:szCs w:val="24"/>
        </w:rPr>
      </w:pPr>
    </w:p>
    <w:p w:rsidR="00FC58BC" w:rsidRDefault="00FC58BC" w:rsidP="00FC58BC">
      <w:pPr>
        <w:spacing w:line="256" w:lineRule="auto"/>
        <w:rPr>
          <w:rFonts w:ascii="Times New Roman" w:eastAsia="Calibri" w:hAnsi="Times New Roman" w:cs="Times New Roman"/>
          <w:sz w:val="24"/>
          <w:szCs w:val="24"/>
        </w:rPr>
      </w:pPr>
    </w:p>
    <w:p w:rsidR="00FC58BC" w:rsidRPr="00FC58BC" w:rsidRDefault="00FC58BC" w:rsidP="00FC58BC">
      <w:pPr>
        <w:spacing w:line="256" w:lineRule="auto"/>
        <w:rPr>
          <w:rFonts w:ascii="Times New Roman" w:eastAsia="Calibri" w:hAnsi="Times New Roman" w:cs="Times New Roman"/>
          <w:sz w:val="24"/>
          <w:szCs w:val="24"/>
        </w:rPr>
      </w:pPr>
    </w:p>
    <w:p w:rsidR="00FC58BC" w:rsidRPr="00FC58BC" w:rsidRDefault="00FC58BC" w:rsidP="00FC58BC">
      <w:pPr>
        <w:spacing w:line="256" w:lineRule="auto"/>
        <w:rPr>
          <w:rFonts w:ascii="Times New Roman" w:eastAsia="Calibri" w:hAnsi="Times New Roman" w:cs="Times New Roman"/>
          <w:sz w:val="24"/>
          <w:szCs w:val="24"/>
        </w:rPr>
      </w:pPr>
    </w:p>
    <w:p w:rsidR="00032877" w:rsidRPr="00032877" w:rsidRDefault="00032877" w:rsidP="00032877">
      <w:pPr>
        <w:pStyle w:val="HTMLPreformatted"/>
        <w:shd w:val="clear" w:color="auto" w:fill="FFFFFF"/>
        <w:rPr>
          <w:rFonts w:ascii="Times New Roman" w:eastAsia="Calibri" w:hAnsi="Times New Roman" w:cs="Times New Roman"/>
          <w:b/>
          <w:sz w:val="24"/>
          <w:szCs w:val="24"/>
        </w:rPr>
      </w:pPr>
    </w:p>
    <w:p w:rsidR="00032877" w:rsidRPr="00F507D0" w:rsidRDefault="00032877" w:rsidP="00032877">
      <w:pPr>
        <w:pStyle w:val="HTMLPreformatted"/>
        <w:shd w:val="clear" w:color="auto" w:fill="FFFFFF"/>
        <w:rPr>
          <w:rFonts w:ascii="Times New Roman" w:eastAsia="Calibri" w:hAnsi="Times New Roman" w:cs="Times New Roman"/>
          <w:sz w:val="24"/>
          <w:szCs w:val="24"/>
        </w:rPr>
      </w:pPr>
    </w:p>
    <w:p w:rsidR="00032877" w:rsidRDefault="00032877" w:rsidP="00032877">
      <w:pPr>
        <w:pStyle w:val="HTMLPreformatted"/>
        <w:shd w:val="clear" w:color="auto" w:fill="FFFFFF"/>
        <w:rPr>
          <w:rFonts w:ascii="Times New Roman" w:eastAsia="Calibri" w:hAnsi="Times New Roman" w:cs="Times New Roman"/>
          <w:sz w:val="24"/>
          <w:szCs w:val="24"/>
        </w:rPr>
      </w:pPr>
      <w:r w:rsidRPr="00B91B56">
        <w:rPr>
          <w:rFonts w:ascii="Times New Roman" w:eastAsia="Calibri" w:hAnsi="Times New Roman" w:cs="Times New Roman"/>
          <w:sz w:val="24"/>
          <w:szCs w:val="24"/>
        </w:rPr>
        <w:lastRenderedPageBreak/>
        <w:t xml:space="preserve"> </w:t>
      </w:r>
    </w:p>
    <w:p w:rsidR="0008036A" w:rsidRPr="0008036A" w:rsidRDefault="0008036A" w:rsidP="0008036A">
      <w:pPr>
        <w:rPr>
          <w:rFonts w:ascii="Times New Roman" w:hAnsi="Times New Roman" w:cs="Times New Roman"/>
          <w:sz w:val="24"/>
          <w:szCs w:val="24"/>
        </w:rPr>
      </w:pPr>
    </w:p>
    <w:p w:rsidR="0008036A" w:rsidRPr="0008036A" w:rsidRDefault="0008036A" w:rsidP="0008036A">
      <w:pPr>
        <w:spacing w:line="256" w:lineRule="auto"/>
        <w:rPr>
          <w:rFonts w:ascii="Times New Roman" w:hAnsi="Times New Roman" w:cs="Times New Roman"/>
          <w:sz w:val="24"/>
          <w:szCs w:val="24"/>
        </w:rPr>
      </w:pPr>
    </w:p>
    <w:p w:rsidR="0008036A" w:rsidRPr="0008036A" w:rsidRDefault="0008036A" w:rsidP="0008036A">
      <w:pPr>
        <w:spacing w:line="256" w:lineRule="auto"/>
        <w:rPr>
          <w:rFonts w:ascii="Times New Roman" w:hAnsi="Times New Roman" w:cs="Times New Roman"/>
          <w:b/>
          <w:sz w:val="24"/>
          <w:szCs w:val="24"/>
        </w:rPr>
      </w:pPr>
    </w:p>
    <w:p w:rsidR="0008036A" w:rsidRPr="0008036A" w:rsidRDefault="0008036A"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p>
    <w:p w:rsidR="0008036A" w:rsidRPr="0008036A" w:rsidRDefault="0008036A"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p>
    <w:p w:rsidR="000E3CAF" w:rsidRPr="00A8475D" w:rsidRDefault="000E3CAF"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0E3CAF" w:rsidRPr="00A8475D" w:rsidRDefault="000E3CAF"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AD64E0" w:rsidRPr="00A8475D" w:rsidRDefault="00AD64E0" w:rsidP="00AC7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p w:rsidR="00730F0D" w:rsidRPr="00A8475D" w:rsidRDefault="00730F0D" w:rsidP="00882EEB">
      <w:pPr>
        <w:pStyle w:val="HTMLPreformatted"/>
        <w:shd w:val="clear" w:color="auto" w:fill="FFFFFF"/>
        <w:rPr>
          <w:rFonts w:ascii="Times New Roman" w:eastAsia="Calibri" w:hAnsi="Times New Roman" w:cs="Times New Roman"/>
          <w:sz w:val="24"/>
          <w:szCs w:val="24"/>
          <w:lang w:val="en-US" w:eastAsia="en-US"/>
        </w:rPr>
      </w:pPr>
    </w:p>
    <w:p w:rsidR="00730F0D" w:rsidRPr="00A8475D" w:rsidRDefault="00730F0D" w:rsidP="00882EEB">
      <w:pPr>
        <w:pStyle w:val="HTMLPreformatted"/>
        <w:shd w:val="clear" w:color="auto" w:fill="FFFFFF"/>
        <w:rPr>
          <w:rFonts w:ascii="Times New Roman" w:eastAsia="Calibri" w:hAnsi="Times New Roman" w:cs="Times New Roman"/>
          <w:sz w:val="24"/>
          <w:szCs w:val="24"/>
          <w:lang w:val="en-US" w:eastAsia="en-US"/>
        </w:rPr>
      </w:pPr>
    </w:p>
    <w:p w:rsidR="00C13986" w:rsidRPr="00A8475D" w:rsidRDefault="00C13986" w:rsidP="00000B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p>
    <w:sectPr w:rsidR="00C13986" w:rsidRPr="00A8475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EBE" w:rsidRDefault="00AF5EBE" w:rsidP="00F64086">
      <w:pPr>
        <w:spacing w:after="0" w:line="240" w:lineRule="auto"/>
      </w:pPr>
      <w:r>
        <w:separator/>
      </w:r>
    </w:p>
  </w:endnote>
  <w:endnote w:type="continuationSeparator" w:id="0">
    <w:p w:rsidR="00AF5EBE" w:rsidRDefault="00AF5EBE" w:rsidP="00F64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BB" w:rsidRDefault="003803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702158"/>
      <w:docPartObj>
        <w:docPartGallery w:val="Page Numbers (Bottom of Page)"/>
        <w:docPartUnique/>
      </w:docPartObj>
    </w:sdtPr>
    <w:sdtEndPr>
      <w:rPr>
        <w:noProof/>
      </w:rPr>
    </w:sdtEndPr>
    <w:sdtContent>
      <w:p w:rsidR="003803BB" w:rsidRDefault="003803BB">
        <w:pPr>
          <w:pStyle w:val="Footer"/>
        </w:pPr>
        <w:r>
          <w:fldChar w:fldCharType="begin"/>
        </w:r>
        <w:r>
          <w:instrText xml:space="preserve"> PAGE   \* MERGEFORMAT </w:instrText>
        </w:r>
        <w:r>
          <w:fldChar w:fldCharType="separate"/>
        </w:r>
        <w:r w:rsidR="006B3345">
          <w:rPr>
            <w:noProof/>
          </w:rPr>
          <w:t>1</w:t>
        </w:r>
        <w:r>
          <w:rPr>
            <w:noProof/>
          </w:rPr>
          <w:fldChar w:fldCharType="end"/>
        </w:r>
      </w:p>
    </w:sdtContent>
  </w:sdt>
  <w:p w:rsidR="003803BB" w:rsidRDefault="003803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BB" w:rsidRDefault="003803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EBE" w:rsidRDefault="00AF5EBE" w:rsidP="00F64086">
      <w:pPr>
        <w:spacing w:after="0" w:line="240" w:lineRule="auto"/>
      </w:pPr>
      <w:r>
        <w:separator/>
      </w:r>
    </w:p>
  </w:footnote>
  <w:footnote w:type="continuationSeparator" w:id="0">
    <w:p w:rsidR="00AF5EBE" w:rsidRDefault="00AF5EBE" w:rsidP="00F640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BB" w:rsidRDefault="003803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341313"/>
      <w:docPartObj>
        <w:docPartGallery w:val="Page Numbers (Top of Page)"/>
        <w:docPartUnique/>
      </w:docPartObj>
    </w:sdtPr>
    <w:sdtEndPr>
      <w:rPr>
        <w:noProof/>
      </w:rPr>
    </w:sdtEndPr>
    <w:sdtContent>
      <w:p w:rsidR="003803BB" w:rsidRDefault="003803BB">
        <w:pPr>
          <w:pStyle w:val="Header"/>
          <w:jc w:val="center"/>
        </w:pPr>
        <w:r>
          <w:fldChar w:fldCharType="begin"/>
        </w:r>
        <w:r>
          <w:instrText xml:space="preserve"> PAGE   \* MERGEFORMAT </w:instrText>
        </w:r>
        <w:r>
          <w:fldChar w:fldCharType="separate"/>
        </w:r>
        <w:r w:rsidR="006B3345">
          <w:rPr>
            <w:noProof/>
          </w:rPr>
          <w:t>1</w:t>
        </w:r>
        <w:r>
          <w:rPr>
            <w:noProof/>
          </w:rPr>
          <w:fldChar w:fldCharType="end"/>
        </w:r>
      </w:p>
    </w:sdtContent>
  </w:sdt>
  <w:p w:rsidR="003803BB" w:rsidRDefault="003803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BB" w:rsidRDefault="003803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726D"/>
    <w:multiLevelType w:val="hybridMultilevel"/>
    <w:tmpl w:val="62F8433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02761B3"/>
    <w:multiLevelType w:val="hybridMultilevel"/>
    <w:tmpl w:val="BD68DC58"/>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
    <w:nsid w:val="19352A13"/>
    <w:multiLevelType w:val="hybridMultilevel"/>
    <w:tmpl w:val="97F4F65C"/>
    <w:lvl w:ilvl="0" w:tplc="137608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57B0AC2"/>
    <w:multiLevelType w:val="hybridMultilevel"/>
    <w:tmpl w:val="D6F060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AA01FC3"/>
    <w:multiLevelType w:val="hybridMultilevel"/>
    <w:tmpl w:val="4A0C3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B08422B"/>
    <w:multiLevelType w:val="hybridMultilevel"/>
    <w:tmpl w:val="62B08AEC"/>
    <w:lvl w:ilvl="0" w:tplc="22D0DAF2">
      <w:start w:val="1"/>
      <w:numFmt w:val="bullet"/>
      <w:lvlText w:val="•"/>
      <w:lvlJc w:val="left"/>
      <w:pPr>
        <w:tabs>
          <w:tab w:val="num" w:pos="720"/>
        </w:tabs>
        <w:ind w:left="720" w:hanging="360"/>
      </w:pPr>
      <w:rPr>
        <w:rFonts w:ascii="Arial" w:hAnsi="Arial" w:hint="default"/>
      </w:rPr>
    </w:lvl>
    <w:lvl w:ilvl="1" w:tplc="15887A04" w:tentative="1">
      <w:start w:val="1"/>
      <w:numFmt w:val="bullet"/>
      <w:lvlText w:val="•"/>
      <w:lvlJc w:val="left"/>
      <w:pPr>
        <w:tabs>
          <w:tab w:val="num" w:pos="1440"/>
        </w:tabs>
        <w:ind w:left="1440" w:hanging="360"/>
      </w:pPr>
      <w:rPr>
        <w:rFonts w:ascii="Arial" w:hAnsi="Arial" w:hint="default"/>
      </w:rPr>
    </w:lvl>
    <w:lvl w:ilvl="2" w:tplc="6C20615E" w:tentative="1">
      <w:start w:val="1"/>
      <w:numFmt w:val="bullet"/>
      <w:lvlText w:val="•"/>
      <w:lvlJc w:val="left"/>
      <w:pPr>
        <w:tabs>
          <w:tab w:val="num" w:pos="2160"/>
        </w:tabs>
        <w:ind w:left="2160" w:hanging="360"/>
      </w:pPr>
      <w:rPr>
        <w:rFonts w:ascii="Arial" w:hAnsi="Arial" w:hint="default"/>
      </w:rPr>
    </w:lvl>
    <w:lvl w:ilvl="3" w:tplc="C772E128" w:tentative="1">
      <w:start w:val="1"/>
      <w:numFmt w:val="bullet"/>
      <w:lvlText w:val="•"/>
      <w:lvlJc w:val="left"/>
      <w:pPr>
        <w:tabs>
          <w:tab w:val="num" w:pos="2880"/>
        </w:tabs>
        <w:ind w:left="2880" w:hanging="360"/>
      </w:pPr>
      <w:rPr>
        <w:rFonts w:ascii="Arial" w:hAnsi="Arial" w:hint="default"/>
      </w:rPr>
    </w:lvl>
    <w:lvl w:ilvl="4" w:tplc="70FAB074" w:tentative="1">
      <w:start w:val="1"/>
      <w:numFmt w:val="bullet"/>
      <w:lvlText w:val="•"/>
      <w:lvlJc w:val="left"/>
      <w:pPr>
        <w:tabs>
          <w:tab w:val="num" w:pos="3600"/>
        </w:tabs>
        <w:ind w:left="3600" w:hanging="360"/>
      </w:pPr>
      <w:rPr>
        <w:rFonts w:ascii="Arial" w:hAnsi="Arial" w:hint="default"/>
      </w:rPr>
    </w:lvl>
    <w:lvl w:ilvl="5" w:tplc="DF5C671A" w:tentative="1">
      <w:start w:val="1"/>
      <w:numFmt w:val="bullet"/>
      <w:lvlText w:val="•"/>
      <w:lvlJc w:val="left"/>
      <w:pPr>
        <w:tabs>
          <w:tab w:val="num" w:pos="4320"/>
        </w:tabs>
        <w:ind w:left="4320" w:hanging="360"/>
      </w:pPr>
      <w:rPr>
        <w:rFonts w:ascii="Arial" w:hAnsi="Arial" w:hint="default"/>
      </w:rPr>
    </w:lvl>
    <w:lvl w:ilvl="6" w:tplc="F20EAACC" w:tentative="1">
      <w:start w:val="1"/>
      <w:numFmt w:val="bullet"/>
      <w:lvlText w:val="•"/>
      <w:lvlJc w:val="left"/>
      <w:pPr>
        <w:tabs>
          <w:tab w:val="num" w:pos="5040"/>
        </w:tabs>
        <w:ind w:left="5040" w:hanging="360"/>
      </w:pPr>
      <w:rPr>
        <w:rFonts w:ascii="Arial" w:hAnsi="Arial" w:hint="default"/>
      </w:rPr>
    </w:lvl>
    <w:lvl w:ilvl="7" w:tplc="CE24E6FE" w:tentative="1">
      <w:start w:val="1"/>
      <w:numFmt w:val="bullet"/>
      <w:lvlText w:val="•"/>
      <w:lvlJc w:val="left"/>
      <w:pPr>
        <w:tabs>
          <w:tab w:val="num" w:pos="5760"/>
        </w:tabs>
        <w:ind w:left="5760" w:hanging="360"/>
      </w:pPr>
      <w:rPr>
        <w:rFonts w:ascii="Arial" w:hAnsi="Arial" w:hint="default"/>
      </w:rPr>
    </w:lvl>
    <w:lvl w:ilvl="8" w:tplc="4254008A" w:tentative="1">
      <w:start w:val="1"/>
      <w:numFmt w:val="bullet"/>
      <w:lvlText w:val="•"/>
      <w:lvlJc w:val="left"/>
      <w:pPr>
        <w:tabs>
          <w:tab w:val="num" w:pos="6480"/>
        </w:tabs>
        <w:ind w:left="6480" w:hanging="360"/>
      </w:pPr>
      <w:rPr>
        <w:rFonts w:ascii="Arial" w:hAnsi="Arial" w:hint="default"/>
      </w:rPr>
    </w:lvl>
  </w:abstractNum>
  <w:abstractNum w:abstractNumId="6">
    <w:nsid w:val="565A758A"/>
    <w:multiLevelType w:val="hybridMultilevel"/>
    <w:tmpl w:val="C8282A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05B5A52"/>
    <w:multiLevelType w:val="hybridMultilevel"/>
    <w:tmpl w:val="ACBA0F56"/>
    <w:lvl w:ilvl="0" w:tplc="97DC49C8">
      <w:start w:val="1"/>
      <w:numFmt w:val="bullet"/>
      <w:lvlText w:val="•"/>
      <w:lvlJc w:val="left"/>
      <w:pPr>
        <w:tabs>
          <w:tab w:val="num" w:pos="720"/>
        </w:tabs>
        <w:ind w:left="720" w:hanging="360"/>
      </w:pPr>
      <w:rPr>
        <w:rFonts w:ascii="Arial" w:hAnsi="Arial" w:hint="default"/>
      </w:rPr>
    </w:lvl>
    <w:lvl w:ilvl="1" w:tplc="C9ECF5F6" w:tentative="1">
      <w:start w:val="1"/>
      <w:numFmt w:val="bullet"/>
      <w:lvlText w:val="•"/>
      <w:lvlJc w:val="left"/>
      <w:pPr>
        <w:tabs>
          <w:tab w:val="num" w:pos="1440"/>
        </w:tabs>
        <w:ind w:left="1440" w:hanging="360"/>
      </w:pPr>
      <w:rPr>
        <w:rFonts w:ascii="Arial" w:hAnsi="Arial" w:hint="default"/>
      </w:rPr>
    </w:lvl>
    <w:lvl w:ilvl="2" w:tplc="A3DCBD16" w:tentative="1">
      <w:start w:val="1"/>
      <w:numFmt w:val="bullet"/>
      <w:lvlText w:val="•"/>
      <w:lvlJc w:val="left"/>
      <w:pPr>
        <w:tabs>
          <w:tab w:val="num" w:pos="2160"/>
        </w:tabs>
        <w:ind w:left="2160" w:hanging="360"/>
      </w:pPr>
      <w:rPr>
        <w:rFonts w:ascii="Arial" w:hAnsi="Arial" w:hint="default"/>
      </w:rPr>
    </w:lvl>
    <w:lvl w:ilvl="3" w:tplc="9B68613C" w:tentative="1">
      <w:start w:val="1"/>
      <w:numFmt w:val="bullet"/>
      <w:lvlText w:val="•"/>
      <w:lvlJc w:val="left"/>
      <w:pPr>
        <w:tabs>
          <w:tab w:val="num" w:pos="2880"/>
        </w:tabs>
        <w:ind w:left="2880" w:hanging="360"/>
      </w:pPr>
      <w:rPr>
        <w:rFonts w:ascii="Arial" w:hAnsi="Arial" w:hint="default"/>
      </w:rPr>
    </w:lvl>
    <w:lvl w:ilvl="4" w:tplc="BD587334" w:tentative="1">
      <w:start w:val="1"/>
      <w:numFmt w:val="bullet"/>
      <w:lvlText w:val="•"/>
      <w:lvlJc w:val="left"/>
      <w:pPr>
        <w:tabs>
          <w:tab w:val="num" w:pos="3600"/>
        </w:tabs>
        <w:ind w:left="3600" w:hanging="360"/>
      </w:pPr>
      <w:rPr>
        <w:rFonts w:ascii="Arial" w:hAnsi="Arial" w:hint="default"/>
      </w:rPr>
    </w:lvl>
    <w:lvl w:ilvl="5" w:tplc="1E0036A6" w:tentative="1">
      <w:start w:val="1"/>
      <w:numFmt w:val="bullet"/>
      <w:lvlText w:val="•"/>
      <w:lvlJc w:val="left"/>
      <w:pPr>
        <w:tabs>
          <w:tab w:val="num" w:pos="4320"/>
        </w:tabs>
        <w:ind w:left="4320" w:hanging="360"/>
      </w:pPr>
      <w:rPr>
        <w:rFonts w:ascii="Arial" w:hAnsi="Arial" w:hint="default"/>
      </w:rPr>
    </w:lvl>
    <w:lvl w:ilvl="6" w:tplc="FA12366E" w:tentative="1">
      <w:start w:val="1"/>
      <w:numFmt w:val="bullet"/>
      <w:lvlText w:val="•"/>
      <w:lvlJc w:val="left"/>
      <w:pPr>
        <w:tabs>
          <w:tab w:val="num" w:pos="5040"/>
        </w:tabs>
        <w:ind w:left="5040" w:hanging="360"/>
      </w:pPr>
      <w:rPr>
        <w:rFonts w:ascii="Arial" w:hAnsi="Arial" w:hint="default"/>
      </w:rPr>
    </w:lvl>
    <w:lvl w:ilvl="7" w:tplc="63762B0E" w:tentative="1">
      <w:start w:val="1"/>
      <w:numFmt w:val="bullet"/>
      <w:lvlText w:val="•"/>
      <w:lvlJc w:val="left"/>
      <w:pPr>
        <w:tabs>
          <w:tab w:val="num" w:pos="5760"/>
        </w:tabs>
        <w:ind w:left="5760" w:hanging="360"/>
      </w:pPr>
      <w:rPr>
        <w:rFonts w:ascii="Arial" w:hAnsi="Arial" w:hint="default"/>
      </w:rPr>
    </w:lvl>
    <w:lvl w:ilvl="8" w:tplc="3618C2B6" w:tentative="1">
      <w:start w:val="1"/>
      <w:numFmt w:val="bullet"/>
      <w:lvlText w:val="•"/>
      <w:lvlJc w:val="left"/>
      <w:pPr>
        <w:tabs>
          <w:tab w:val="num" w:pos="6480"/>
        </w:tabs>
        <w:ind w:left="6480" w:hanging="360"/>
      </w:pPr>
      <w:rPr>
        <w:rFonts w:ascii="Arial" w:hAnsi="Arial" w:hint="default"/>
      </w:rPr>
    </w:lvl>
  </w:abstractNum>
  <w:abstractNum w:abstractNumId="8">
    <w:nsid w:val="66EF348C"/>
    <w:multiLevelType w:val="hybridMultilevel"/>
    <w:tmpl w:val="D6F060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00416A6"/>
    <w:multiLevelType w:val="hybridMultilevel"/>
    <w:tmpl w:val="65FE2DD2"/>
    <w:lvl w:ilvl="0" w:tplc="2C089AE0">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680665B"/>
    <w:multiLevelType w:val="hybridMultilevel"/>
    <w:tmpl w:val="361418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8"/>
  </w:num>
  <w:num w:numId="6">
    <w:abstractNumId w:val="10"/>
  </w:num>
  <w:num w:numId="7">
    <w:abstractNumId w:val="9"/>
  </w:num>
  <w:num w:numId="8">
    <w:abstractNumId w:val="3"/>
  </w:num>
  <w:num w:numId="9">
    <w:abstractNumId w:val="5"/>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35"/>
    <w:rsid w:val="00000B20"/>
    <w:rsid w:val="00003A20"/>
    <w:rsid w:val="00004885"/>
    <w:rsid w:val="000111C8"/>
    <w:rsid w:val="00026C60"/>
    <w:rsid w:val="00032877"/>
    <w:rsid w:val="000721C1"/>
    <w:rsid w:val="0008036A"/>
    <w:rsid w:val="00083A83"/>
    <w:rsid w:val="0009098B"/>
    <w:rsid w:val="00094603"/>
    <w:rsid w:val="000A0D11"/>
    <w:rsid w:val="000B4BE9"/>
    <w:rsid w:val="000D3115"/>
    <w:rsid w:val="000E3CAF"/>
    <w:rsid w:val="001036BA"/>
    <w:rsid w:val="00107D90"/>
    <w:rsid w:val="001252D0"/>
    <w:rsid w:val="00127B52"/>
    <w:rsid w:val="00133497"/>
    <w:rsid w:val="00145FB2"/>
    <w:rsid w:val="00154A68"/>
    <w:rsid w:val="00166D90"/>
    <w:rsid w:val="0018614C"/>
    <w:rsid w:val="001A05A8"/>
    <w:rsid w:val="0020291B"/>
    <w:rsid w:val="0022038C"/>
    <w:rsid w:val="00222ED2"/>
    <w:rsid w:val="0028363D"/>
    <w:rsid w:val="00292F45"/>
    <w:rsid w:val="002B0A4B"/>
    <w:rsid w:val="002D453C"/>
    <w:rsid w:val="002F52EB"/>
    <w:rsid w:val="002F714B"/>
    <w:rsid w:val="00312CA6"/>
    <w:rsid w:val="0032359F"/>
    <w:rsid w:val="003665D6"/>
    <w:rsid w:val="00377DBE"/>
    <w:rsid w:val="003803BB"/>
    <w:rsid w:val="003C1DB1"/>
    <w:rsid w:val="003D30DD"/>
    <w:rsid w:val="003F2A71"/>
    <w:rsid w:val="00405F47"/>
    <w:rsid w:val="00433A76"/>
    <w:rsid w:val="00447F60"/>
    <w:rsid w:val="00481FD1"/>
    <w:rsid w:val="00494FB1"/>
    <w:rsid w:val="004A09CE"/>
    <w:rsid w:val="004A1130"/>
    <w:rsid w:val="004B624D"/>
    <w:rsid w:val="004C68B1"/>
    <w:rsid w:val="004E51F6"/>
    <w:rsid w:val="005132DD"/>
    <w:rsid w:val="005201B5"/>
    <w:rsid w:val="005266CF"/>
    <w:rsid w:val="00533BB1"/>
    <w:rsid w:val="005365D6"/>
    <w:rsid w:val="00544928"/>
    <w:rsid w:val="00553673"/>
    <w:rsid w:val="00553B45"/>
    <w:rsid w:val="00553EA5"/>
    <w:rsid w:val="00571998"/>
    <w:rsid w:val="00575E99"/>
    <w:rsid w:val="00595412"/>
    <w:rsid w:val="00596AFA"/>
    <w:rsid w:val="006133AF"/>
    <w:rsid w:val="00625AF6"/>
    <w:rsid w:val="006423E4"/>
    <w:rsid w:val="0064719F"/>
    <w:rsid w:val="006933C3"/>
    <w:rsid w:val="006971A8"/>
    <w:rsid w:val="006A1954"/>
    <w:rsid w:val="006B3345"/>
    <w:rsid w:val="006D11F8"/>
    <w:rsid w:val="007017D4"/>
    <w:rsid w:val="00730F0D"/>
    <w:rsid w:val="007471F6"/>
    <w:rsid w:val="00755A35"/>
    <w:rsid w:val="00774A3B"/>
    <w:rsid w:val="007843B6"/>
    <w:rsid w:val="0079549E"/>
    <w:rsid w:val="00795A09"/>
    <w:rsid w:val="007B43F3"/>
    <w:rsid w:val="007C0375"/>
    <w:rsid w:val="007E7E30"/>
    <w:rsid w:val="007F7F3E"/>
    <w:rsid w:val="00816182"/>
    <w:rsid w:val="00817867"/>
    <w:rsid w:val="00826DF8"/>
    <w:rsid w:val="00831DEC"/>
    <w:rsid w:val="008526BA"/>
    <w:rsid w:val="00864F8E"/>
    <w:rsid w:val="0087295A"/>
    <w:rsid w:val="00874ADF"/>
    <w:rsid w:val="00882EEB"/>
    <w:rsid w:val="00893B1F"/>
    <w:rsid w:val="008A07E5"/>
    <w:rsid w:val="008E57AE"/>
    <w:rsid w:val="008E6A55"/>
    <w:rsid w:val="009035AA"/>
    <w:rsid w:val="009112EB"/>
    <w:rsid w:val="00915FDF"/>
    <w:rsid w:val="009261A7"/>
    <w:rsid w:val="009A7EDD"/>
    <w:rsid w:val="009C35B9"/>
    <w:rsid w:val="009C49D2"/>
    <w:rsid w:val="00A40FF4"/>
    <w:rsid w:val="00A65A4D"/>
    <w:rsid w:val="00A74594"/>
    <w:rsid w:val="00A76079"/>
    <w:rsid w:val="00A8475D"/>
    <w:rsid w:val="00AC7B47"/>
    <w:rsid w:val="00AD64E0"/>
    <w:rsid w:val="00AF5EBE"/>
    <w:rsid w:val="00B1607C"/>
    <w:rsid w:val="00B306B3"/>
    <w:rsid w:val="00B568DF"/>
    <w:rsid w:val="00B65DEB"/>
    <w:rsid w:val="00B7088A"/>
    <w:rsid w:val="00B81405"/>
    <w:rsid w:val="00B91B56"/>
    <w:rsid w:val="00BA7835"/>
    <w:rsid w:val="00BC2E82"/>
    <w:rsid w:val="00BE585C"/>
    <w:rsid w:val="00BF71C9"/>
    <w:rsid w:val="00C057AC"/>
    <w:rsid w:val="00C13986"/>
    <w:rsid w:val="00C3335F"/>
    <w:rsid w:val="00C558B7"/>
    <w:rsid w:val="00C57E80"/>
    <w:rsid w:val="00C803CD"/>
    <w:rsid w:val="00C93088"/>
    <w:rsid w:val="00C972E0"/>
    <w:rsid w:val="00CA01DF"/>
    <w:rsid w:val="00CA096B"/>
    <w:rsid w:val="00CA0F76"/>
    <w:rsid w:val="00CD2E47"/>
    <w:rsid w:val="00CD3C7F"/>
    <w:rsid w:val="00CE0972"/>
    <w:rsid w:val="00CE53D6"/>
    <w:rsid w:val="00CF75FC"/>
    <w:rsid w:val="00D16BA2"/>
    <w:rsid w:val="00D3524A"/>
    <w:rsid w:val="00D57744"/>
    <w:rsid w:val="00D856DF"/>
    <w:rsid w:val="00DA440B"/>
    <w:rsid w:val="00DA4ACA"/>
    <w:rsid w:val="00DC078D"/>
    <w:rsid w:val="00DC1F6E"/>
    <w:rsid w:val="00DE7D6F"/>
    <w:rsid w:val="00DF5CB4"/>
    <w:rsid w:val="00E33726"/>
    <w:rsid w:val="00E4662D"/>
    <w:rsid w:val="00E55CAB"/>
    <w:rsid w:val="00E65A11"/>
    <w:rsid w:val="00E7140A"/>
    <w:rsid w:val="00E7303D"/>
    <w:rsid w:val="00E84A47"/>
    <w:rsid w:val="00E929D4"/>
    <w:rsid w:val="00EB125E"/>
    <w:rsid w:val="00EC5C8E"/>
    <w:rsid w:val="00ED172F"/>
    <w:rsid w:val="00ED21BF"/>
    <w:rsid w:val="00ED7059"/>
    <w:rsid w:val="00EE7267"/>
    <w:rsid w:val="00EF51E3"/>
    <w:rsid w:val="00F41AC8"/>
    <w:rsid w:val="00F46231"/>
    <w:rsid w:val="00F507D0"/>
    <w:rsid w:val="00F551E7"/>
    <w:rsid w:val="00F57264"/>
    <w:rsid w:val="00F63F6B"/>
    <w:rsid w:val="00F64086"/>
    <w:rsid w:val="00F650D2"/>
    <w:rsid w:val="00F85D35"/>
    <w:rsid w:val="00F9654D"/>
    <w:rsid w:val="00FA254B"/>
    <w:rsid w:val="00FC1F91"/>
    <w:rsid w:val="00FC58BC"/>
    <w:rsid w:val="00FE73B9"/>
    <w:rsid w:val="00FF091A"/>
    <w:rsid w:val="00FF5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D45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6D1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6D11F8"/>
    <w:rPr>
      <w:rFonts w:ascii="Courier New" w:eastAsia="Times New Roman" w:hAnsi="Courier New" w:cs="Courier New"/>
      <w:sz w:val="20"/>
      <w:szCs w:val="20"/>
      <w:lang w:val="fr-FR" w:eastAsia="fr-FR"/>
    </w:rPr>
  </w:style>
  <w:style w:type="paragraph" w:styleId="Header">
    <w:name w:val="header"/>
    <w:basedOn w:val="Normal"/>
    <w:link w:val="HeaderChar"/>
    <w:uiPriority w:val="99"/>
    <w:unhideWhenUsed/>
    <w:rsid w:val="00F64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086"/>
  </w:style>
  <w:style w:type="paragraph" w:styleId="Footer">
    <w:name w:val="footer"/>
    <w:basedOn w:val="Normal"/>
    <w:link w:val="FooterChar"/>
    <w:uiPriority w:val="99"/>
    <w:unhideWhenUsed/>
    <w:rsid w:val="00F640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086"/>
  </w:style>
  <w:style w:type="table" w:customStyle="1" w:styleId="GridTable2Accent5">
    <w:name w:val="Grid Table 2 Accent 5"/>
    <w:basedOn w:val="TableNormal"/>
    <w:uiPriority w:val="47"/>
    <w:rsid w:val="005201B5"/>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
    <w:name w:val="List Table 6 Colorful"/>
    <w:basedOn w:val="TableNormal"/>
    <w:uiPriority w:val="51"/>
    <w:rsid w:val="005201B5"/>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5201B5"/>
    <w:pPr>
      <w:ind w:left="720"/>
      <w:contextualSpacing/>
    </w:pPr>
  </w:style>
  <w:style w:type="table" w:customStyle="1" w:styleId="GridTable3Accent2">
    <w:name w:val="Grid Table 3 Accent 2"/>
    <w:basedOn w:val="TableNormal"/>
    <w:uiPriority w:val="48"/>
    <w:rsid w:val="005201B5"/>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Grid">
    <w:name w:val="Table Grid"/>
    <w:basedOn w:val="TableNormal"/>
    <w:uiPriority w:val="59"/>
    <w:rsid w:val="00520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3">
    <w:name w:val="Grid Table 2 Accent 3"/>
    <w:basedOn w:val="TableNormal"/>
    <w:uiPriority w:val="47"/>
    <w:rsid w:val="005201B5"/>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rmalWeb">
    <w:name w:val="Normal (Web)"/>
    <w:basedOn w:val="Normal"/>
    <w:uiPriority w:val="99"/>
    <w:semiHidden/>
    <w:unhideWhenUsed/>
    <w:rsid w:val="0057199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2D453C"/>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154A6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D45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6D1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6D11F8"/>
    <w:rPr>
      <w:rFonts w:ascii="Courier New" w:eastAsia="Times New Roman" w:hAnsi="Courier New" w:cs="Courier New"/>
      <w:sz w:val="20"/>
      <w:szCs w:val="20"/>
      <w:lang w:val="fr-FR" w:eastAsia="fr-FR"/>
    </w:rPr>
  </w:style>
  <w:style w:type="paragraph" w:styleId="Header">
    <w:name w:val="header"/>
    <w:basedOn w:val="Normal"/>
    <w:link w:val="HeaderChar"/>
    <w:uiPriority w:val="99"/>
    <w:unhideWhenUsed/>
    <w:rsid w:val="00F64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086"/>
  </w:style>
  <w:style w:type="paragraph" w:styleId="Footer">
    <w:name w:val="footer"/>
    <w:basedOn w:val="Normal"/>
    <w:link w:val="FooterChar"/>
    <w:uiPriority w:val="99"/>
    <w:unhideWhenUsed/>
    <w:rsid w:val="00F640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086"/>
  </w:style>
  <w:style w:type="table" w:customStyle="1" w:styleId="GridTable2Accent5">
    <w:name w:val="Grid Table 2 Accent 5"/>
    <w:basedOn w:val="TableNormal"/>
    <w:uiPriority w:val="47"/>
    <w:rsid w:val="005201B5"/>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
    <w:name w:val="List Table 6 Colorful"/>
    <w:basedOn w:val="TableNormal"/>
    <w:uiPriority w:val="51"/>
    <w:rsid w:val="005201B5"/>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5201B5"/>
    <w:pPr>
      <w:ind w:left="720"/>
      <w:contextualSpacing/>
    </w:pPr>
  </w:style>
  <w:style w:type="table" w:customStyle="1" w:styleId="GridTable3Accent2">
    <w:name w:val="Grid Table 3 Accent 2"/>
    <w:basedOn w:val="TableNormal"/>
    <w:uiPriority w:val="48"/>
    <w:rsid w:val="005201B5"/>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Grid">
    <w:name w:val="Table Grid"/>
    <w:basedOn w:val="TableNormal"/>
    <w:uiPriority w:val="59"/>
    <w:rsid w:val="00520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3">
    <w:name w:val="Grid Table 2 Accent 3"/>
    <w:basedOn w:val="TableNormal"/>
    <w:uiPriority w:val="47"/>
    <w:rsid w:val="005201B5"/>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rmalWeb">
    <w:name w:val="Normal (Web)"/>
    <w:basedOn w:val="Normal"/>
    <w:uiPriority w:val="99"/>
    <w:semiHidden/>
    <w:unhideWhenUsed/>
    <w:rsid w:val="0057199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2D453C"/>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154A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0965">
      <w:bodyDiv w:val="1"/>
      <w:marLeft w:val="0"/>
      <w:marRight w:val="0"/>
      <w:marTop w:val="0"/>
      <w:marBottom w:val="0"/>
      <w:divBdr>
        <w:top w:val="none" w:sz="0" w:space="0" w:color="auto"/>
        <w:left w:val="none" w:sz="0" w:space="0" w:color="auto"/>
        <w:bottom w:val="none" w:sz="0" w:space="0" w:color="auto"/>
        <w:right w:val="none" w:sz="0" w:space="0" w:color="auto"/>
      </w:divBdr>
    </w:div>
    <w:div w:id="151605577">
      <w:bodyDiv w:val="1"/>
      <w:marLeft w:val="0"/>
      <w:marRight w:val="0"/>
      <w:marTop w:val="0"/>
      <w:marBottom w:val="0"/>
      <w:divBdr>
        <w:top w:val="none" w:sz="0" w:space="0" w:color="auto"/>
        <w:left w:val="none" w:sz="0" w:space="0" w:color="auto"/>
        <w:bottom w:val="none" w:sz="0" w:space="0" w:color="auto"/>
        <w:right w:val="none" w:sz="0" w:space="0" w:color="auto"/>
      </w:divBdr>
    </w:div>
    <w:div w:id="181558813">
      <w:bodyDiv w:val="1"/>
      <w:marLeft w:val="0"/>
      <w:marRight w:val="0"/>
      <w:marTop w:val="0"/>
      <w:marBottom w:val="0"/>
      <w:divBdr>
        <w:top w:val="none" w:sz="0" w:space="0" w:color="auto"/>
        <w:left w:val="none" w:sz="0" w:space="0" w:color="auto"/>
        <w:bottom w:val="none" w:sz="0" w:space="0" w:color="auto"/>
        <w:right w:val="none" w:sz="0" w:space="0" w:color="auto"/>
      </w:divBdr>
    </w:div>
    <w:div w:id="213391239">
      <w:bodyDiv w:val="1"/>
      <w:marLeft w:val="0"/>
      <w:marRight w:val="0"/>
      <w:marTop w:val="0"/>
      <w:marBottom w:val="0"/>
      <w:divBdr>
        <w:top w:val="none" w:sz="0" w:space="0" w:color="auto"/>
        <w:left w:val="none" w:sz="0" w:space="0" w:color="auto"/>
        <w:bottom w:val="none" w:sz="0" w:space="0" w:color="auto"/>
        <w:right w:val="none" w:sz="0" w:space="0" w:color="auto"/>
      </w:divBdr>
    </w:div>
    <w:div w:id="214583864">
      <w:bodyDiv w:val="1"/>
      <w:marLeft w:val="0"/>
      <w:marRight w:val="0"/>
      <w:marTop w:val="0"/>
      <w:marBottom w:val="0"/>
      <w:divBdr>
        <w:top w:val="none" w:sz="0" w:space="0" w:color="auto"/>
        <w:left w:val="none" w:sz="0" w:space="0" w:color="auto"/>
        <w:bottom w:val="none" w:sz="0" w:space="0" w:color="auto"/>
        <w:right w:val="none" w:sz="0" w:space="0" w:color="auto"/>
      </w:divBdr>
    </w:div>
    <w:div w:id="328557873">
      <w:bodyDiv w:val="1"/>
      <w:marLeft w:val="0"/>
      <w:marRight w:val="0"/>
      <w:marTop w:val="0"/>
      <w:marBottom w:val="0"/>
      <w:divBdr>
        <w:top w:val="none" w:sz="0" w:space="0" w:color="auto"/>
        <w:left w:val="none" w:sz="0" w:space="0" w:color="auto"/>
        <w:bottom w:val="none" w:sz="0" w:space="0" w:color="auto"/>
        <w:right w:val="none" w:sz="0" w:space="0" w:color="auto"/>
      </w:divBdr>
    </w:div>
    <w:div w:id="340353123">
      <w:bodyDiv w:val="1"/>
      <w:marLeft w:val="0"/>
      <w:marRight w:val="0"/>
      <w:marTop w:val="0"/>
      <w:marBottom w:val="0"/>
      <w:divBdr>
        <w:top w:val="none" w:sz="0" w:space="0" w:color="auto"/>
        <w:left w:val="none" w:sz="0" w:space="0" w:color="auto"/>
        <w:bottom w:val="none" w:sz="0" w:space="0" w:color="auto"/>
        <w:right w:val="none" w:sz="0" w:space="0" w:color="auto"/>
      </w:divBdr>
    </w:div>
    <w:div w:id="343745191">
      <w:bodyDiv w:val="1"/>
      <w:marLeft w:val="0"/>
      <w:marRight w:val="0"/>
      <w:marTop w:val="0"/>
      <w:marBottom w:val="0"/>
      <w:divBdr>
        <w:top w:val="none" w:sz="0" w:space="0" w:color="auto"/>
        <w:left w:val="none" w:sz="0" w:space="0" w:color="auto"/>
        <w:bottom w:val="none" w:sz="0" w:space="0" w:color="auto"/>
        <w:right w:val="none" w:sz="0" w:space="0" w:color="auto"/>
      </w:divBdr>
    </w:div>
    <w:div w:id="369112767">
      <w:bodyDiv w:val="1"/>
      <w:marLeft w:val="0"/>
      <w:marRight w:val="0"/>
      <w:marTop w:val="0"/>
      <w:marBottom w:val="0"/>
      <w:divBdr>
        <w:top w:val="none" w:sz="0" w:space="0" w:color="auto"/>
        <w:left w:val="none" w:sz="0" w:space="0" w:color="auto"/>
        <w:bottom w:val="none" w:sz="0" w:space="0" w:color="auto"/>
        <w:right w:val="none" w:sz="0" w:space="0" w:color="auto"/>
      </w:divBdr>
    </w:div>
    <w:div w:id="443114219">
      <w:bodyDiv w:val="1"/>
      <w:marLeft w:val="0"/>
      <w:marRight w:val="0"/>
      <w:marTop w:val="0"/>
      <w:marBottom w:val="0"/>
      <w:divBdr>
        <w:top w:val="none" w:sz="0" w:space="0" w:color="auto"/>
        <w:left w:val="none" w:sz="0" w:space="0" w:color="auto"/>
        <w:bottom w:val="none" w:sz="0" w:space="0" w:color="auto"/>
        <w:right w:val="none" w:sz="0" w:space="0" w:color="auto"/>
      </w:divBdr>
    </w:div>
    <w:div w:id="445202981">
      <w:bodyDiv w:val="1"/>
      <w:marLeft w:val="0"/>
      <w:marRight w:val="0"/>
      <w:marTop w:val="0"/>
      <w:marBottom w:val="0"/>
      <w:divBdr>
        <w:top w:val="none" w:sz="0" w:space="0" w:color="auto"/>
        <w:left w:val="none" w:sz="0" w:space="0" w:color="auto"/>
        <w:bottom w:val="none" w:sz="0" w:space="0" w:color="auto"/>
        <w:right w:val="none" w:sz="0" w:space="0" w:color="auto"/>
      </w:divBdr>
    </w:div>
    <w:div w:id="496313703">
      <w:bodyDiv w:val="1"/>
      <w:marLeft w:val="0"/>
      <w:marRight w:val="0"/>
      <w:marTop w:val="0"/>
      <w:marBottom w:val="0"/>
      <w:divBdr>
        <w:top w:val="none" w:sz="0" w:space="0" w:color="auto"/>
        <w:left w:val="none" w:sz="0" w:space="0" w:color="auto"/>
        <w:bottom w:val="none" w:sz="0" w:space="0" w:color="auto"/>
        <w:right w:val="none" w:sz="0" w:space="0" w:color="auto"/>
      </w:divBdr>
    </w:div>
    <w:div w:id="504057369">
      <w:bodyDiv w:val="1"/>
      <w:marLeft w:val="0"/>
      <w:marRight w:val="0"/>
      <w:marTop w:val="0"/>
      <w:marBottom w:val="0"/>
      <w:divBdr>
        <w:top w:val="none" w:sz="0" w:space="0" w:color="auto"/>
        <w:left w:val="none" w:sz="0" w:space="0" w:color="auto"/>
        <w:bottom w:val="none" w:sz="0" w:space="0" w:color="auto"/>
        <w:right w:val="none" w:sz="0" w:space="0" w:color="auto"/>
      </w:divBdr>
    </w:div>
    <w:div w:id="509956408">
      <w:bodyDiv w:val="1"/>
      <w:marLeft w:val="0"/>
      <w:marRight w:val="0"/>
      <w:marTop w:val="0"/>
      <w:marBottom w:val="0"/>
      <w:divBdr>
        <w:top w:val="none" w:sz="0" w:space="0" w:color="auto"/>
        <w:left w:val="none" w:sz="0" w:space="0" w:color="auto"/>
        <w:bottom w:val="none" w:sz="0" w:space="0" w:color="auto"/>
        <w:right w:val="none" w:sz="0" w:space="0" w:color="auto"/>
      </w:divBdr>
    </w:div>
    <w:div w:id="569654735">
      <w:bodyDiv w:val="1"/>
      <w:marLeft w:val="0"/>
      <w:marRight w:val="0"/>
      <w:marTop w:val="0"/>
      <w:marBottom w:val="0"/>
      <w:divBdr>
        <w:top w:val="none" w:sz="0" w:space="0" w:color="auto"/>
        <w:left w:val="none" w:sz="0" w:space="0" w:color="auto"/>
        <w:bottom w:val="none" w:sz="0" w:space="0" w:color="auto"/>
        <w:right w:val="none" w:sz="0" w:space="0" w:color="auto"/>
      </w:divBdr>
    </w:div>
    <w:div w:id="678117869">
      <w:bodyDiv w:val="1"/>
      <w:marLeft w:val="0"/>
      <w:marRight w:val="0"/>
      <w:marTop w:val="0"/>
      <w:marBottom w:val="0"/>
      <w:divBdr>
        <w:top w:val="none" w:sz="0" w:space="0" w:color="auto"/>
        <w:left w:val="none" w:sz="0" w:space="0" w:color="auto"/>
        <w:bottom w:val="none" w:sz="0" w:space="0" w:color="auto"/>
        <w:right w:val="none" w:sz="0" w:space="0" w:color="auto"/>
      </w:divBdr>
    </w:div>
    <w:div w:id="832064293">
      <w:bodyDiv w:val="1"/>
      <w:marLeft w:val="0"/>
      <w:marRight w:val="0"/>
      <w:marTop w:val="0"/>
      <w:marBottom w:val="0"/>
      <w:divBdr>
        <w:top w:val="none" w:sz="0" w:space="0" w:color="auto"/>
        <w:left w:val="none" w:sz="0" w:space="0" w:color="auto"/>
        <w:bottom w:val="none" w:sz="0" w:space="0" w:color="auto"/>
        <w:right w:val="none" w:sz="0" w:space="0" w:color="auto"/>
      </w:divBdr>
    </w:div>
    <w:div w:id="862133590">
      <w:bodyDiv w:val="1"/>
      <w:marLeft w:val="0"/>
      <w:marRight w:val="0"/>
      <w:marTop w:val="0"/>
      <w:marBottom w:val="0"/>
      <w:divBdr>
        <w:top w:val="none" w:sz="0" w:space="0" w:color="auto"/>
        <w:left w:val="none" w:sz="0" w:space="0" w:color="auto"/>
        <w:bottom w:val="none" w:sz="0" w:space="0" w:color="auto"/>
        <w:right w:val="none" w:sz="0" w:space="0" w:color="auto"/>
      </w:divBdr>
    </w:div>
    <w:div w:id="925768225">
      <w:bodyDiv w:val="1"/>
      <w:marLeft w:val="0"/>
      <w:marRight w:val="0"/>
      <w:marTop w:val="0"/>
      <w:marBottom w:val="0"/>
      <w:divBdr>
        <w:top w:val="none" w:sz="0" w:space="0" w:color="auto"/>
        <w:left w:val="none" w:sz="0" w:space="0" w:color="auto"/>
        <w:bottom w:val="none" w:sz="0" w:space="0" w:color="auto"/>
        <w:right w:val="none" w:sz="0" w:space="0" w:color="auto"/>
      </w:divBdr>
    </w:div>
    <w:div w:id="929388463">
      <w:bodyDiv w:val="1"/>
      <w:marLeft w:val="0"/>
      <w:marRight w:val="0"/>
      <w:marTop w:val="0"/>
      <w:marBottom w:val="0"/>
      <w:divBdr>
        <w:top w:val="none" w:sz="0" w:space="0" w:color="auto"/>
        <w:left w:val="none" w:sz="0" w:space="0" w:color="auto"/>
        <w:bottom w:val="none" w:sz="0" w:space="0" w:color="auto"/>
        <w:right w:val="none" w:sz="0" w:space="0" w:color="auto"/>
      </w:divBdr>
    </w:div>
    <w:div w:id="929700993">
      <w:bodyDiv w:val="1"/>
      <w:marLeft w:val="0"/>
      <w:marRight w:val="0"/>
      <w:marTop w:val="0"/>
      <w:marBottom w:val="0"/>
      <w:divBdr>
        <w:top w:val="none" w:sz="0" w:space="0" w:color="auto"/>
        <w:left w:val="none" w:sz="0" w:space="0" w:color="auto"/>
        <w:bottom w:val="none" w:sz="0" w:space="0" w:color="auto"/>
        <w:right w:val="none" w:sz="0" w:space="0" w:color="auto"/>
      </w:divBdr>
    </w:div>
    <w:div w:id="1032875691">
      <w:bodyDiv w:val="1"/>
      <w:marLeft w:val="0"/>
      <w:marRight w:val="0"/>
      <w:marTop w:val="0"/>
      <w:marBottom w:val="0"/>
      <w:divBdr>
        <w:top w:val="none" w:sz="0" w:space="0" w:color="auto"/>
        <w:left w:val="none" w:sz="0" w:space="0" w:color="auto"/>
        <w:bottom w:val="none" w:sz="0" w:space="0" w:color="auto"/>
        <w:right w:val="none" w:sz="0" w:space="0" w:color="auto"/>
      </w:divBdr>
    </w:div>
    <w:div w:id="1054886796">
      <w:bodyDiv w:val="1"/>
      <w:marLeft w:val="0"/>
      <w:marRight w:val="0"/>
      <w:marTop w:val="0"/>
      <w:marBottom w:val="0"/>
      <w:divBdr>
        <w:top w:val="none" w:sz="0" w:space="0" w:color="auto"/>
        <w:left w:val="none" w:sz="0" w:space="0" w:color="auto"/>
        <w:bottom w:val="none" w:sz="0" w:space="0" w:color="auto"/>
        <w:right w:val="none" w:sz="0" w:space="0" w:color="auto"/>
      </w:divBdr>
    </w:div>
    <w:div w:id="1232078479">
      <w:bodyDiv w:val="1"/>
      <w:marLeft w:val="0"/>
      <w:marRight w:val="0"/>
      <w:marTop w:val="0"/>
      <w:marBottom w:val="0"/>
      <w:divBdr>
        <w:top w:val="none" w:sz="0" w:space="0" w:color="auto"/>
        <w:left w:val="none" w:sz="0" w:space="0" w:color="auto"/>
        <w:bottom w:val="none" w:sz="0" w:space="0" w:color="auto"/>
        <w:right w:val="none" w:sz="0" w:space="0" w:color="auto"/>
      </w:divBdr>
      <w:divsChild>
        <w:div w:id="1413510578">
          <w:marLeft w:val="1354"/>
          <w:marRight w:val="0"/>
          <w:marTop w:val="0"/>
          <w:marBottom w:val="0"/>
          <w:divBdr>
            <w:top w:val="none" w:sz="0" w:space="0" w:color="auto"/>
            <w:left w:val="none" w:sz="0" w:space="0" w:color="auto"/>
            <w:bottom w:val="none" w:sz="0" w:space="0" w:color="auto"/>
            <w:right w:val="none" w:sz="0" w:space="0" w:color="auto"/>
          </w:divBdr>
        </w:div>
      </w:divsChild>
    </w:div>
    <w:div w:id="1262759040">
      <w:bodyDiv w:val="1"/>
      <w:marLeft w:val="0"/>
      <w:marRight w:val="0"/>
      <w:marTop w:val="0"/>
      <w:marBottom w:val="0"/>
      <w:divBdr>
        <w:top w:val="none" w:sz="0" w:space="0" w:color="auto"/>
        <w:left w:val="none" w:sz="0" w:space="0" w:color="auto"/>
        <w:bottom w:val="none" w:sz="0" w:space="0" w:color="auto"/>
        <w:right w:val="none" w:sz="0" w:space="0" w:color="auto"/>
      </w:divBdr>
      <w:divsChild>
        <w:div w:id="566915475">
          <w:marLeft w:val="907"/>
          <w:marRight w:val="0"/>
          <w:marTop w:val="0"/>
          <w:marBottom w:val="0"/>
          <w:divBdr>
            <w:top w:val="none" w:sz="0" w:space="0" w:color="auto"/>
            <w:left w:val="none" w:sz="0" w:space="0" w:color="auto"/>
            <w:bottom w:val="none" w:sz="0" w:space="0" w:color="auto"/>
            <w:right w:val="none" w:sz="0" w:space="0" w:color="auto"/>
          </w:divBdr>
        </w:div>
      </w:divsChild>
    </w:div>
    <w:div w:id="1330913150">
      <w:bodyDiv w:val="1"/>
      <w:marLeft w:val="0"/>
      <w:marRight w:val="0"/>
      <w:marTop w:val="0"/>
      <w:marBottom w:val="0"/>
      <w:divBdr>
        <w:top w:val="none" w:sz="0" w:space="0" w:color="auto"/>
        <w:left w:val="none" w:sz="0" w:space="0" w:color="auto"/>
        <w:bottom w:val="none" w:sz="0" w:space="0" w:color="auto"/>
        <w:right w:val="none" w:sz="0" w:space="0" w:color="auto"/>
      </w:divBdr>
    </w:div>
    <w:div w:id="1400133858">
      <w:bodyDiv w:val="1"/>
      <w:marLeft w:val="0"/>
      <w:marRight w:val="0"/>
      <w:marTop w:val="0"/>
      <w:marBottom w:val="0"/>
      <w:divBdr>
        <w:top w:val="none" w:sz="0" w:space="0" w:color="auto"/>
        <w:left w:val="none" w:sz="0" w:space="0" w:color="auto"/>
        <w:bottom w:val="none" w:sz="0" w:space="0" w:color="auto"/>
        <w:right w:val="none" w:sz="0" w:space="0" w:color="auto"/>
      </w:divBdr>
    </w:div>
    <w:div w:id="1429307368">
      <w:bodyDiv w:val="1"/>
      <w:marLeft w:val="0"/>
      <w:marRight w:val="0"/>
      <w:marTop w:val="0"/>
      <w:marBottom w:val="0"/>
      <w:divBdr>
        <w:top w:val="none" w:sz="0" w:space="0" w:color="auto"/>
        <w:left w:val="none" w:sz="0" w:space="0" w:color="auto"/>
        <w:bottom w:val="none" w:sz="0" w:space="0" w:color="auto"/>
        <w:right w:val="none" w:sz="0" w:space="0" w:color="auto"/>
      </w:divBdr>
    </w:div>
    <w:div w:id="1492479047">
      <w:bodyDiv w:val="1"/>
      <w:marLeft w:val="0"/>
      <w:marRight w:val="0"/>
      <w:marTop w:val="0"/>
      <w:marBottom w:val="0"/>
      <w:divBdr>
        <w:top w:val="none" w:sz="0" w:space="0" w:color="auto"/>
        <w:left w:val="none" w:sz="0" w:space="0" w:color="auto"/>
        <w:bottom w:val="none" w:sz="0" w:space="0" w:color="auto"/>
        <w:right w:val="none" w:sz="0" w:space="0" w:color="auto"/>
      </w:divBdr>
    </w:div>
    <w:div w:id="1805148790">
      <w:bodyDiv w:val="1"/>
      <w:marLeft w:val="0"/>
      <w:marRight w:val="0"/>
      <w:marTop w:val="0"/>
      <w:marBottom w:val="0"/>
      <w:divBdr>
        <w:top w:val="none" w:sz="0" w:space="0" w:color="auto"/>
        <w:left w:val="none" w:sz="0" w:space="0" w:color="auto"/>
        <w:bottom w:val="none" w:sz="0" w:space="0" w:color="auto"/>
        <w:right w:val="none" w:sz="0" w:space="0" w:color="auto"/>
      </w:divBdr>
    </w:div>
    <w:div w:id="1895845165">
      <w:bodyDiv w:val="1"/>
      <w:marLeft w:val="0"/>
      <w:marRight w:val="0"/>
      <w:marTop w:val="0"/>
      <w:marBottom w:val="0"/>
      <w:divBdr>
        <w:top w:val="none" w:sz="0" w:space="0" w:color="auto"/>
        <w:left w:val="none" w:sz="0" w:space="0" w:color="auto"/>
        <w:bottom w:val="none" w:sz="0" w:space="0" w:color="auto"/>
        <w:right w:val="none" w:sz="0" w:space="0" w:color="auto"/>
      </w:divBdr>
    </w:div>
    <w:div w:id="205888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ar.icrisat.org/3807/1/SEP_WPS22.pdf"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ribd.com/doc/299921544/Climate-Chang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3930</Words>
  <Characters>22406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Epiphane, Mamane Lamine (ICRISAT-NIAMEY)</dc:creator>
  <cp:lastModifiedBy>Birhanu Zemadim</cp:lastModifiedBy>
  <cp:revision>2</cp:revision>
  <dcterms:created xsi:type="dcterms:W3CDTF">2016-06-28T08:03:00Z</dcterms:created>
  <dcterms:modified xsi:type="dcterms:W3CDTF">2016-06-28T08:03:00Z</dcterms:modified>
</cp:coreProperties>
</file>